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C42430" w:rsidRPr="00427D27" w14:paraId="7369F2B7" w14:textId="77777777" w:rsidTr="4F40B59C">
        <w:trPr>
          <w:trHeight w:val="1449"/>
        </w:trPr>
        <w:tc>
          <w:tcPr>
            <w:tcW w:w="5000" w:type="pct"/>
            <w:shd w:val="clear" w:color="auto" w:fill="2E74B5" w:themeFill="accent1" w:themeFillShade="BF"/>
            <w:vAlign w:val="center"/>
          </w:tcPr>
          <w:p w14:paraId="3DE74187" w14:textId="17DE0EF0" w:rsidR="3120D1EE" w:rsidRDefault="00F1602C" w:rsidP="000D6CE5">
            <w:pPr>
              <w:spacing w:after="120"/>
              <w:jc w:val="center"/>
              <w:rPr>
                <w:rFonts w:ascii="Calibri" w:hAnsi="Calibri" w:cs="Arial"/>
                <w:b/>
                <w:bCs/>
                <w:color w:val="FFFFFF" w:themeColor="background1"/>
                <w:sz w:val="36"/>
                <w:szCs w:val="36"/>
              </w:rPr>
            </w:pPr>
            <w:r>
              <w:rPr>
                <w:rFonts w:ascii="Calibri" w:hAnsi="Calibri" w:cs="Arial"/>
                <w:b/>
                <w:bCs/>
                <w:color w:val="FFFFFF" w:themeColor="background1"/>
                <w:sz w:val="32"/>
                <w:szCs w:val="32"/>
              </w:rPr>
              <w:t xml:space="preserve">--- </w:t>
            </w:r>
            <w:r w:rsidR="3120D1EE" w:rsidRPr="6D4B2E8D">
              <w:rPr>
                <w:rFonts w:ascii="Calibri" w:hAnsi="Calibri" w:cs="Arial"/>
                <w:b/>
                <w:bCs/>
                <w:color w:val="FFFFFF" w:themeColor="background1"/>
                <w:sz w:val="32"/>
                <w:szCs w:val="32"/>
              </w:rPr>
              <w:t>Santé Durable</w:t>
            </w:r>
            <w:r>
              <w:rPr>
                <w:rFonts w:ascii="Calibri" w:hAnsi="Calibri" w:cs="Arial"/>
                <w:b/>
                <w:bCs/>
                <w:color w:val="FFFFFF" w:themeColor="background1"/>
                <w:sz w:val="32"/>
                <w:szCs w:val="32"/>
              </w:rPr>
              <w:t xml:space="preserve"> ---</w:t>
            </w:r>
          </w:p>
          <w:p w14:paraId="7F4EE44A" w14:textId="24E8F67F" w:rsidR="00D41DCF" w:rsidRPr="000D6CE5" w:rsidRDefault="00D41DCF" w:rsidP="000D6CE5">
            <w:pPr>
              <w:spacing w:after="240"/>
              <w:jc w:val="both"/>
              <w:outlineLvl w:val="0"/>
              <w:rPr>
                <w:rFonts w:ascii="Calibri" w:hAnsi="Calibri" w:cs="Arial"/>
                <w:color w:val="FFFFFF" w:themeColor="background1"/>
                <w:sz w:val="20"/>
                <w:szCs w:val="20"/>
              </w:rPr>
            </w:pPr>
            <w:r w:rsidRPr="000D6CE5">
              <w:rPr>
                <w:rFonts w:ascii="Calibri" w:hAnsi="Calibri" w:cs="Arial"/>
                <w:color w:val="FFFFFF" w:themeColor="background1"/>
                <w:sz w:val="20"/>
                <w:szCs w:val="20"/>
              </w:rPr>
              <w:t xml:space="preserve">Plusieurs grandes perturbations à l’échelle mondiale – la pandémie, les changements climatiques, l’évolution démographique – font vivre des mutations importantes à la recherche en santé. Ainsi par exemple, cohabitent les concepts de « Une Seule Santé » (interrelation santés humaine, animale et environnementale) avec les concepts de Systèmes de Santé Apprenants (amélioration continue et incrémentale de la qualité des soins et services). La </w:t>
            </w:r>
            <w:r w:rsidRPr="000D6CE5">
              <w:rPr>
                <w:rFonts w:ascii="Calibri" w:hAnsi="Calibri" w:cs="Arial"/>
                <w:b/>
                <w:bCs/>
                <w:color w:val="FFFFFF" w:themeColor="background1"/>
                <w:sz w:val="20"/>
                <w:szCs w:val="20"/>
              </w:rPr>
              <w:t>Santé Durable est à l’intersection de ces concepts, en se concentrant sur des stratégies de promotion de la santé, de prévention et d’interventions précoces des maladies, pour des résultats sanitaires optimaux tout en limitant les surcoûts</w:t>
            </w:r>
            <w:r w:rsidRPr="000D6CE5">
              <w:rPr>
                <w:rFonts w:ascii="Calibri" w:hAnsi="Calibri" w:cs="Arial"/>
                <w:color w:val="FFFFFF" w:themeColor="background1"/>
                <w:sz w:val="20"/>
                <w:szCs w:val="20"/>
              </w:rPr>
              <w:t xml:space="preserve"> et ce, avec au moins 3 niveaux de déclinaison :</w:t>
            </w:r>
          </w:p>
          <w:p w14:paraId="1098DDC0" w14:textId="77777777" w:rsidR="00D41DCF" w:rsidRPr="000D6CE5" w:rsidRDefault="00D41DCF" w:rsidP="00D41DCF">
            <w:pPr>
              <w:pStyle w:val="Paragraphedeliste"/>
              <w:numPr>
                <w:ilvl w:val="0"/>
                <w:numId w:val="4"/>
              </w:numPr>
              <w:jc w:val="both"/>
              <w:outlineLvl w:val="0"/>
              <w:rPr>
                <w:rFonts w:ascii="Calibri" w:hAnsi="Calibri" w:cs="Arial"/>
                <w:color w:val="FFFFFF" w:themeColor="background1"/>
                <w:sz w:val="20"/>
                <w:szCs w:val="20"/>
              </w:rPr>
            </w:pPr>
            <w:r w:rsidRPr="000D6CE5">
              <w:rPr>
                <w:rFonts w:ascii="Calibri" w:hAnsi="Calibri" w:cs="Arial"/>
                <w:color w:val="FFFFFF" w:themeColor="background1"/>
                <w:sz w:val="20"/>
                <w:szCs w:val="20"/>
              </w:rPr>
              <w:t xml:space="preserve">Une meilleure </w:t>
            </w:r>
            <w:r w:rsidRPr="000D6CE5">
              <w:rPr>
                <w:rFonts w:ascii="Calibri" w:hAnsi="Calibri" w:cs="Arial"/>
                <w:b/>
                <w:bCs/>
                <w:color w:val="FFFFFF" w:themeColor="background1"/>
                <w:sz w:val="20"/>
                <w:szCs w:val="20"/>
              </w:rPr>
              <w:t xml:space="preserve">prise en compte des déterminants </w:t>
            </w:r>
            <w:r w:rsidRPr="000D6CE5">
              <w:rPr>
                <w:rFonts w:ascii="Calibri" w:hAnsi="Calibri" w:cs="Arial"/>
                <w:color w:val="FFFFFF" w:themeColor="background1"/>
                <w:sz w:val="20"/>
                <w:szCs w:val="20"/>
              </w:rPr>
              <w:t>de santé / prévention - promotion</w:t>
            </w:r>
          </w:p>
          <w:p w14:paraId="5E77C40A" w14:textId="6B61E99C" w:rsidR="00C42430" w:rsidRPr="000D6CE5" w:rsidRDefault="00D41DCF" w:rsidP="00D41DCF">
            <w:pPr>
              <w:pStyle w:val="Paragraphedeliste"/>
              <w:numPr>
                <w:ilvl w:val="0"/>
                <w:numId w:val="4"/>
              </w:numPr>
              <w:jc w:val="both"/>
              <w:outlineLvl w:val="0"/>
              <w:rPr>
                <w:rFonts w:ascii="Calibri" w:hAnsi="Calibri" w:cs="Arial"/>
                <w:color w:val="FFFFFF" w:themeColor="background1"/>
                <w:sz w:val="20"/>
                <w:szCs w:val="20"/>
              </w:rPr>
            </w:pPr>
            <w:r w:rsidRPr="000D6CE5">
              <w:rPr>
                <w:rFonts w:ascii="Calibri" w:hAnsi="Calibri" w:cs="Arial"/>
                <w:color w:val="FFFFFF" w:themeColor="background1"/>
                <w:sz w:val="20"/>
                <w:szCs w:val="20"/>
              </w:rPr>
              <w:t>La</w:t>
            </w:r>
            <w:r w:rsidR="0636DA4C" w:rsidRPr="000D6CE5">
              <w:rPr>
                <w:rFonts w:ascii="Calibri" w:hAnsi="Calibri" w:cs="Arial"/>
                <w:color w:val="FFFFFF" w:themeColor="background1"/>
                <w:sz w:val="20"/>
                <w:szCs w:val="20"/>
              </w:rPr>
              <w:t xml:space="preserve"> </w:t>
            </w:r>
            <w:r w:rsidR="0636DA4C" w:rsidRPr="000D6CE5">
              <w:rPr>
                <w:rFonts w:ascii="Calibri" w:hAnsi="Calibri" w:cs="Arial"/>
                <w:b/>
                <w:color w:val="FFFFFF" w:themeColor="background1"/>
                <w:sz w:val="20"/>
                <w:szCs w:val="20"/>
              </w:rPr>
              <w:t>transformation</w:t>
            </w:r>
            <w:r w:rsidR="0636DA4C" w:rsidRPr="000D6CE5">
              <w:rPr>
                <w:rFonts w:ascii="Calibri" w:hAnsi="Calibri" w:cs="Arial"/>
                <w:color w:val="FFFFFF" w:themeColor="background1"/>
                <w:sz w:val="20"/>
                <w:szCs w:val="20"/>
              </w:rPr>
              <w:t xml:space="preserve"> des corridors de services / nouveaux acteurs et actrices</w:t>
            </w:r>
          </w:p>
          <w:p w14:paraId="0173427A" w14:textId="174B5299" w:rsidR="00C42430" w:rsidRPr="000D6CE5" w:rsidRDefault="0636DA4C" w:rsidP="00D41DCF">
            <w:pPr>
              <w:pStyle w:val="Paragraphedeliste"/>
              <w:numPr>
                <w:ilvl w:val="0"/>
                <w:numId w:val="4"/>
              </w:numPr>
              <w:spacing w:after="120"/>
              <w:jc w:val="both"/>
              <w:outlineLvl w:val="0"/>
              <w:rPr>
                <w:rFonts w:ascii="Calibri" w:hAnsi="Calibri" w:cs="Arial"/>
                <w:color w:val="FFFFFF" w:themeColor="background1"/>
                <w:sz w:val="20"/>
                <w:szCs w:val="20"/>
              </w:rPr>
            </w:pPr>
            <w:r w:rsidRPr="000D6CE5">
              <w:rPr>
                <w:rFonts w:ascii="Calibri" w:hAnsi="Calibri" w:cs="Arial"/>
                <w:color w:val="FFFFFF" w:themeColor="background1"/>
                <w:sz w:val="20"/>
                <w:szCs w:val="20"/>
              </w:rPr>
              <w:t xml:space="preserve">La </w:t>
            </w:r>
            <w:r w:rsidRPr="000D6CE5">
              <w:rPr>
                <w:rFonts w:ascii="Calibri" w:hAnsi="Calibri" w:cs="Arial"/>
                <w:b/>
                <w:color w:val="FFFFFF" w:themeColor="background1"/>
                <w:sz w:val="20"/>
                <w:szCs w:val="20"/>
              </w:rPr>
              <w:t>Santé planétaire</w:t>
            </w:r>
            <w:r w:rsidRPr="000D6CE5">
              <w:rPr>
                <w:rFonts w:ascii="Calibri" w:hAnsi="Calibri" w:cs="Arial"/>
                <w:color w:val="FFFFFF" w:themeColor="background1"/>
                <w:sz w:val="20"/>
                <w:szCs w:val="20"/>
              </w:rPr>
              <w:t xml:space="preserve"> – la transformation de la santé publique en intégrant les écosystèmes naturels environnants</w:t>
            </w:r>
          </w:p>
          <w:p w14:paraId="18F8A62F" w14:textId="77777777" w:rsidR="00D41DCF" w:rsidRPr="000D6CE5" w:rsidRDefault="00D41DCF" w:rsidP="00F539E4">
            <w:pPr>
              <w:spacing w:after="120"/>
              <w:jc w:val="both"/>
              <w:outlineLvl w:val="0"/>
              <w:rPr>
                <w:rFonts w:ascii="Calibri" w:hAnsi="Calibri" w:cs="Arial"/>
                <w:color w:val="FFFFFF" w:themeColor="background1"/>
                <w:sz w:val="20"/>
                <w:szCs w:val="20"/>
              </w:rPr>
            </w:pPr>
            <w:r w:rsidRPr="000D6CE5">
              <w:rPr>
                <w:rFonts w:ascii="Calibri" w:hAnsi="Calibri" w:cs="Arial"/>
                <w:color w:val="FFFFFF" w:themeColor="background1"/>
                <w:sz w:val="20"/>
                <w:szCs w:val="20"/>
              </w:rPr>
              <w:t xml:space="preserve">Une telle entreprise nécessite d’intégrer tous les déterminants de santé, incluant les interactions avec les environnements. Elle redonne une place importante à la santé publique, mais pas seulement. Elle est soutenue entre autres, par des thématiques de pointe telles qu’intelligence artificielle et santé numérique, intégration massive de données massives, médecine de précision. Appliquées autant à la santé physique qu’à la santé mentale, elles sont essentielles au développement des objets connectés qui faciliteront notre propre gestion de notre santé, l’optimisation des corridors de services avec une meilleure gestion de l’accès « bon patient au bon moment au bon endroit », l’amélioration des services publics (transport, aménagement du territoire en fonction de critères de santé de la population) etc. </w:t>
            </w:r>
          </w:p>
          <w:p w14:paraId="2CC11E4B" w14:textId="2B1AF1EA" w:rsidR="00F77C82" w:rsidRPr="000D6CE5" w:rsidRDefault="00D41DCF" w:rsidP="006101B2">
            <w:pPr>
              <w:spacing w:after="120"/>
              <w:jc w:val="both"/>
              <w:outlineLvl w:val="0"/>
              <w:rPr>
                <w:rFonts w:ascii="Calibri" w:hAnsi="Calibri" w:cs="Arial"/>
                <w:b/>
                <w:bCs/>
                <w:i/>
                <w:iCs/>
                <w:color w:val="FFFFFF" w:themeColor="background1"/>
                <w:sz w:val="20"/>
                <w:szCs w:val="20"/>
              </w:rPr>
            </w:pPr>
            <w:r w:rsidRPr="000D6CE5">
              <w:rPr>
                <w:rFonts w:ascii="Calibri" w:hAnsi="Calibri" w:cs="Arial"/>
                <w:color w:val="FFFFFF" w:themeColor="background1"/>
                <w:sz w:val="20"/>
                <w:szCs w:val="20"/>
              </w:rPr>
              <w:t xml:space="preserve">En d’autres termes, la santé durable est une approche globale alliant la santé physique et psychologique des personnes avec l’environnement dans lequel elles évoluent. Elle engage les individus et la collectivité à déployer, à toutes les étapes de la vie, différentes interventions qui permettront un état optimal de la santé pour chaque individu, incluant les populations vulnérables et les générations futures. </w:t>
            </w:r>
          </w:p>
          <w:p w14:paraId="04EE0F7F" w14:textId="7AD84650" w:rsidR="00F77C82" w:rsidRPr="000D6CE5" w:rsidRDefault="00F77C82" w:rsidP="006101B2">
            <w:pPr>
              <w:spacing w:after="120"/>
              <w:jc w:val="both"/>
              <w:rPr>
                <w:rFonts w:ascii="Calibri" w:hAnsi="Calibri" w:cs="Arial"/>
                <w:color w:val="FFFFFF" w:themeColor="background1"/>
                <w:sz w:val="20"/>
                <w:szCs w:val="20"/>
              </w:rPr>
            </w:pPr>
            <w:r w:rsidRPr="000D6CE5">
              <w:rPr>
                <w:rFonts w:ascii="Calibri" w:hAnsi="Calibri" w:cs="Arial"/>
                <w:color w:val="FFFFFF" w:themeColor="background1"/>
                <w:sz w:val="20"/>
                <w:szCs w:val="20"/>
              </w:rPr>
              <w:t>Vous devez démontrer comment votre projet contribue à l’atteinte d’une santé durable. Bien qu’il n’y ait aucune pondération associée à ce principe clé, la soumission de ce document est obligatoire.</w:t>
            </w:r>
          </w:p>
          <w:p w14:paraId="06BF4941" w14:textId="54EFF385" w:rsidR="00F77C82" w:rsidRPr="006C69E9" w:rsidRDefault="00F77C82" w:rsidP="006101B2">
            <w:pPr>
              <w:jc w:val="both"/>
              <w:outlineLvl w:val="0"/>
              <w:rPr>
                <w:rFonts w:ascii="Calibri" w:hAnsi="Calibri" w:cs="Arial"/>
                <w:b/>
                <w:bCs/>
                <w:i/>
                <w:iCs/>
                <w:color w:val="FFFFFF"/>
                <w:sz w:val="22"/>
                <w:szCs w:val="22"/>
              </w:rPr>
            </w:pPr>
            <w:r w:rsidRPr="000D6CE5">
              <w:rPr>
                <w:rFonts w:ascii="Calibri" w:hAnsi="Calibri" w:cs="Arial"/>
                <w:color w:val="FFFFFF" w:themeColor="background1"/>
                <w:sz w:val="20"/>
                <w:szCs w:val="20"/>
              </w:rPr>
              <w:t xml:space="preserve">Ce document doit être joint dans la section « Autres documents » du formulaire électronique, par la personne responsable de la présentation de la demande au FRQS, et ce, </w:t>
            </w:r>
            <w:r w:rsidRPr="000D6CE5">
              <w:rPr>
                <w:rFonts w:ascii="Calibri" w:hAnsi="Calibri" w:cs="Arial"/>
                <w:b/>
                <w:bCs/>
                <w:color w:val="FFFFFF" w:themeColor="background1"/>
                <w:sz w:val="20"/>
                <w:szCs w:val="20"/>
              </w:rPr>
              <w:t>AVANT</w:t>
            </w:r>
            <w:r w:rsidRPr="000D6CE5">
              <w:rPr>
                <w:rFonts w:ascii="Calibri" w:hAnsi="Calibri" w:cs="Arial"/>
                <w:color w:val="FFFFFF" w:themeColor="background1"/>
                <w:sz w:val="20"/>
                <w:szCs w:val="20"/>
              </w:rPr>
              <w:t xml:space="preserve"> la date limite de dépôt prévue (voir les règles du programme).</w:t>
            </w:r>
          </w:p>
        </w:tc>
      </w:tr>
    </w:tbl>
    <w:p w14:paraId="429147D9" w14:textId="77777777" w:rsidR="00C42430" w:rsidRPr="00427D27" w:rsidRDefault="00C42430" w:rsidP="00C42430">
      <w:pPr>
        <w:rPr>
          <w:rFonts w:ascii="Calibri" w:hAnsi="Calibri" w:cs="Arial"/>
          <w:b/>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40"/>
      </w:tblGrid>
      <w:tr w:rsidR="00C42430" w:rsidRPr="00427D27" w14:paraId="340EC8CC" w14:textId="77777777" w:rsidTr="0020416D">
        <w:trPr>
          <w:trHeight w:val="340"/>
        </w:trPr>
        <w:tc>
          <w:tcPr>
            <w:tcW w:w="9640" w:type="dxa"/>
            <w:shd w:val="clear" w:color="auto" w:fill="2E74B5" w:themeFill="accent1" w:themeFillShade="BF"/>
            <w:vAlign w:val="center"/>
          </w:tcPr>
          <w:p w14:paraId="5A7E22ED" w14:textId="77777777" w:rsidR="00C42430" w:rsidRPr="000D6CE5" w:rsidRDefault="00C42430" w:rsidP="00725276">
            <w:pPr>
              <w:outlineLvl w:val="0"/>
              <w:rPr>
                <w:rFonts w:ascii="Calibri" w:hAnsi="Calibri" w:cs="Arial"/>
                <w:b/>
                <w:caps/>
                <w:sz w:val="20"/>
                <w:szCs w:val="20"/>
              </w:rPr>
            </w:pPr>
            <w:r w:rsidRPr="000D6CE5">
              <w:rPr>
                <w:rFonts w:ascii="Calibri" w:hAnsi="Calibri" w:cs="Arial"/>
                <w:b/>
                <w:color w:val="FFFFFF"/>
                <w:sz w:val="20"/>
                <w:szCs w:val="20"/>
              </w:rPr>
              <w:t xml:space="preserve">Identification </w:t>
            </w:r>
          </w:p>
        </w:tc>
      </w:tr>
      <w:tr w:rsidR="0028695E" w:rsidRPr="00427D27" w14:paraId="1B0CD0EA" w14:textId="77777777" w:rsidTr="0020416D">
        <w:trPr>
          <w:trHeight w:val="429"/>
        </w:trPr>
        <w:tc>
          <w:tcPr>
            <w:tcW w:w="9640" w:type="dxa"/>
            <w:vAlign w:val="center"/>
          </w:tcPr>
          <w:p w14:paraId="6B2239B5" w14:textId="7E8F4BF8" w:rsidR="0028695E" w:rsidRPr="000D6CE5" w:rsidRDefault="0028695E" w:rsidP="6D4B2E8D">
            <w:pPr>
              <w:rPr>
                <w:rFonts w:ascii="Calibri" w:hAnsi="Calibri" w:cs="Cambria Math"/>
                <w:noProof/>
                <w:sz w:val="20"/>
                <w:szCs w:val="20"/>
              </w:rPr>
            </w:pPr>
            <w:r w:rsidRPr="000D6CE5">
              <w:rPr>
                <w:rFonts w:ascii="Calibri" w:hAnsi="Calibri" w:cs="Arial"/>
                <w:b/>
                <w:bCs/>
                <w:sz w:val="20"/>
                <w:szCs w:val="20"/>
              </w:rPr>
              <w:t>No de dossier de la demande :</w:t>
            </w:r>
            <w:r w:rsidRPr="000D6CE5">
              <w:rPr>
                <w:rFonts w:ascii="Calibri" w:hAnsi="Calibri" w:cs="Arial"/>
                <w:sz w:val="20"/>
                <w:szCs w:val="20"/>
              </w:rPr>
              <w:t xml:space="preserve"> </w:t>
            </w:r>
            <w:r w:rsidRPr="000D6CE5">
              <w:rPr>
                <w:rFonts w:ascii="Calibri" w:hAnsi="Calibri" w:cs="Arial"/>
                <w:sz w:val="20"/>
                <w:szCs w:val="20"/>
              </w:rPr>
              <w:fldChar w:fldCharType="begin">
                <w:ffData>
                  <w:name w:val="Texte4"/>
                  <w:enabled/>
                  <w:calcOnExit w:val="0"/>
                  <w:textInput>
                    <w:maxLength w:val="300"/>
                  </w:textInput>
                </w:ffData>
              </w:fldChar>
            </w:r>
            <w:r w:rsidRPr="000D6CE5">
              <w:rPr>
                <w:rFonts w:ascii="Calibri" w:hAnsi="Calibri" w:cs="Arial"/>
                <w:sz w:val="20"/>
                <w:szCs w:val="20"/>
              </w:rPr>
              <w:instrText xml:space="preserve"> FORMTEXT </w:instrText>
            </w:r>
            <w:r w:rsidRPr="000D6CE5">
              <w:rPr>
                <w:rFonts w:ascii="Calibri" w:hAnsi="Calibri" w:cs="Arial"/>
                <w:sz w:val="20"/>
                <w:szCs w:val="20"/>
              </w:rPr>
            </w:r>
            <w:r w:rsidRPr="000D6CE5">
              <w:rPr>
                <w:rFonts w:ascii="Calibri" w:hAnsi="Calibri" w:cs="Arial"/>
                <w:sz w:val="20"/>
                <w:szCs w:val="20"/>
              </w:rPr>
              <w:fldChar w:fldCharType="separate"/>
            </w:r>
            <w:r w:rsidRPr="000D6CE5">
              <w:rPr>
                <w:rFonts w:ascii="Calibri" w:hAnsi="Calibri" w:cs="Cambria Math"/>
                <w:noProof/>
                <w:sz w:val="20"/>
                <w:szCs w:val="20"/>
              </w:rPr>
              <w:t> </w:t>
            </w:r>
            <w:r w:rsidRPr="000D6CE5">
              <w:rPr>
                <w:rFonts w:ascii="Calibri" w:hAnsi="Calibri" w:cs="Cambria Math"/>
                <w:noProof/>
                <w:sz w:val="20"/>
                <w:szCs w:val="20"/>
              </w:rPr>
              <w:t> </w:t>
            </w:r>
            <w:r w:rsidRPr="000D6CE5">
              <w:rPr>
                <w:rFonts w:ascii="Calibri" w:hAnsi="Calibri" w:cs="Cambria Math"/>
                <w:noProof/>
                <w:sz w:val="20"/>
                <w:szCs w:val="20"/>
              </w:rPr>
              <w:t> </w:t>
            </w:r>
            <w:r w:rsidRPr="000D6CE5">
              <w:rPr>
                <w:rFonts w:ascii="Calibri" w:hAnsi="Calibri" w:cs="Cambria Math"/>
                <w:noProof/>
                <w:sz w:val="20"/>
                <w:szCs w:val="20"/>
              </w:rPr>
              <w:t> </w:t>
            </w:r>
            <w:r w:rsidRPr="000D6CE5">
              <w:rPr>
                <w:rFonts w:ascii="Calibri" w:hAnsi="Calibri" w:cs="Cambria Math"/>
                <w:noProof/>
                <w:sz w:val="20"/>
                <w:szCs w:val="20"/>
              </w:rPr>
              <w:t> </w:t>
            </w:r>
            <w:r w:rsidRPr="000D6CE5">
              <w:rPr>
                <w:rFonts w:ascii="Calibri" w:hAnsi="Calibri" w:cs="Arial"/>
                <w:sz w:val="20"/>
                <w:szCs w:val="20"/>
              </w:rPr>
              <w:fldChar w:fldCharType="end"/>
            </w:r>
          </w:p>
        </w:tc>
      </w:tr>
      <w:tr w:rsidR="6D4B2E8D" w14:paraId="1602F323" w14:textId="77777777" w:rsidTr="00070EA4">
        <w:trPr>
          <w:trHeight w:val="429"/>
        </w:trPr>
        <w:tc>
          <w:tcPr>
            <w:tcW w:w="9640" w:type="dxa"/>
            <w:tcBorders>
              <w:bottom w:val="single" w:sz="4" w:space="0" w:color="auto"/>
            </w:tcBorders>
            <w:vAlign w:val="center"/>
          </w:tcPr>
          <w:p w14:paraId="41717E54" w14:textId="77777777" w:rsidR="0153AD21" w:rsidRDefault="0028695E" w:rsidP="0028695E">
            <w:pPr>
              <w:rPr>
                <w:rFonts w:ascii="Calibri" w:hAnsi="Calibri" w:cs="Arial"/>
                <w:sz w:val="20"/>
                <w:szCs w:val="20"/>
              </w:rPr>
            </w:pPr>
            <w:r w:rsidRPr="000D6CE5">
              <w:rPr>
                <w:rFonts w:ascii="Calibri" w:hAnsi="Calibri" w:cs="Arial"/>
                <w:b/>
                <w:bCs/>
                <w:sz w:val="20"/>
                <w:szCs w:val="20"/>
              </w:rPr>
              <w:t xml:space="preserve">Nom de la personne responsable de la présentation de la demande : </w:t>
            </w:r>
            <w:r w:rsidR="0153AD21" w:rsidRPr="000D6CE5">
              <w:rPr>
                <w:rFonts w:ascii="Calibri" w:hAnsi="Calibri" w:cs="Arial"/>
                <w:sz w:val="20"/>
                <w:szCs w:val="20"/>
              </w:rPr>
              <w:fldChar w:fldCharType="begin"/>
            </w:r>
            <w:r w:rsidR="0153AD21" w:rsidRPr="000D6CE5">
              <w:rPr>
                <w:rFonts w:ascii="Calibri" w:hAnsi="Calibri" w:cs="Arial"/>
                <w:sz w:val="20"/>
                <w:szCs w:val="20"/>
              </w:rPr>
              <w:instrText xml:space="preserve"> FORMTEXT </w:instrText>
            </w:r>
            <w:r w:rsidR="0153AD21" w:rsidRPr="000D6CE5">
              <w:rPr>
                <w:rFonts w:ascii="Calibri" w:hAnsi="Calibri" w:cs="Arial"/>
                <w:sz w:val="20"/>
                <w:szCs w:val="20"/>
              </w:rPr>
              <w:fldChar w:fldCharType="separate"/>
            </w:r>
            <w:r w:rsidR="0153AD21" w:rsidRPr="000D6CE5">
              <w:rPr>
                <w:rFonts w:ascii="Calibri" w:hAnsi="Calibri" w:cs="Arial"/>
                <w:noProof/>
                <w:sz w:val="20"/>
                <w:szCs w:val="20"/>
              </w:rPr>
              <w:t>     </w:t>
            </w:r>
            <w:r w:rsidR="0153AD21" w:rsidRPr="000D6CE5">
              <w:rPr>
                <w:rFonts w:ascii="Calibri" w:hAnsi="Calibri" w:cs="Arial"/>
                <w:sz w:val="20"/>
                <w:szCs w:val="20"/>
              </w:rPr>
              <w:fldChar w:fldCharType="end"/>
            </w:r>
          </w:p>
          <w:p w14:paraId="68E1D9C7" w14:textId="77777777" w:rsidR="00340912" w:rsidRDefault="00340912" w:rsidP="0028695E">
            <w:pPr>
              <w:rPr>
                <w:rFonts w:ascii="Calibri" w:hAnsi="Calibri" w:cs="Arial"/>
                <w:sz w:val="20"/>
                <w:szCs w:val="20"/>
              </w:rPr>
            </w:pPr>
          </w:p>
          <w:p w14:paraId="03A19755" w14:textId="132B7D9F" w:rsidR="00340912" w:rsidRPr="000D6CE5" w:rsidRDefault="00340912" w:rsidP="0028695E">
            <w:pPr>
              <w:rPr>
                <w:rFonts w:ascii="Calibri" w:hAnsi="Calibri" w:cs="Arial"/>
                <w:sz w:val="20"/>
                <w:szCs w:val="20"/>
              </w:rPr>
            </w:pPr>
          </w:p>
        </w:tc>
      </w:tr>
      <w:tr w:rsidR="00CA5EFC" w:rsidRPr="00427D27" w14:paraId="75142C02" w14:textId="77777777" w:rsidTr="00125C44">
        <w:trPr>
          <w:trHeight w:val="450"/>
        </w:trPr>
        <w:tc>
          <w:tcPr>
            <w:tcW w:w="9640" w:type="dxa"/>
            <w:tcBorders>
              <w:bottom w:val="single" w:sz="4" w:space="0" w:color="auto"/>
            </w:tcBorders>
            <w:vAlign w:val="center"/>
          </w:tcPr>
          <w:p w14:paraId="50295E6A" w14:textId="77777777" w:rsidR="0039049F" w:rsidRDefault="4353F3EE" w:rsidP="001408D2">
            <w:pPr>
              <w:rPr>
                <w:rFonts w:ascii="Calibri" w:hAnsi="Calibri" w:cs="Arial"/>
                <w:sz w:val="20"/>
                <w:szCs w:val="20"/>
              </w:rPr>
            </w:pPr>
            <w:r w:rsidRPr="000D6CE5">
              <w:rPr>
                <w:rFonts w:ascii="Calibri" w:hAnsi="Calibri" w:cs="Arial"/>
                <w:b/>
                <w:bCs/>
                <w:sz w:val="20"/>
                <w:szCs w:val="20"/>
              </w:rPr>
              <w:t>Titre du projet</w:t>
            </w:r>
            <w:r w:rsidR="5DD7FA63" w:rsidRPr="000D6CE5">
              <w:rPr>
                <w:rFonts w:ascii="Calibri" w:hAnsi="Calibri" w:cs="Arial"/>
                <w:b/>
                <w:bCs/>
                <w:sz w:val="20"/>
                <w:szCs w:val="20"/>
              </w:rPr>
              <w:t xml:space="preserve"> :</w:t>
            </w:r>
            <w:r w:rsidR="5DD7FA63" w:rsidRPr="000D6CE5">
              <w:rPr>
                <w:rFonts w:ascii="Calibri" w:hAnsi="Calibri" w:cs="Arial"/>
                <w:sz w:val="20"/>
                <w:szCs w:val="20"/>
              </w:rPr>
              <w:t xml:space="preserve"> </w:t>
            </w:r>
            <w:r w:rsidR="005C2807" w:rsidRPr="000D6CE5">
              <w:rPr>
                <w:rFonts w:ascii="Calibri" w:hAnsi="Calibri" w:cs="Arial"/>
                <w:sz w:val="20"/>
                <w:szCs w:val="20"/>
              </w:rPr>
              <w:fldChar w:fldCharType="begin">
                <w:ffData>
                  <w:name w:val="Texte4"/>
                  <w:enabled/>
                  <w:calcOnExit w:val="0"/>
                  <w:textInput>
                    <w:maxLength w:val="300"/>
                  </w:textInput>
                </w:ffData>
              </w:fldChar>
            </w:r>
            <w:r w:rsidR="005C2807" w:rsidRPr="000D6CE5">
              <w:rPr>
                <w:rFonts w:ascii="Calibri" w:hAnsi="Calibri" w:cs="Arial"/>
                <w:sz w:val="20"/>
                <w:szCs w:val="20"/>
              </w:rPr>
              <w:instrText xml:space="preserve"> FORMTEXT </w:instrText>
            </w:r>
            <w:r w:rsidR="005C2807" w:rsidRPr="000D6CE5">
              <w:rPr>
                <w:rFonts w:ascii="Calibri" w:hAnsi="Calibri" w:cs="Arial"/>
                <w:sz w:val="20"/>
                <w:szCs w:val="20"/>
              </w:rPr>
            </w:r>
            <w:r w:rsidR="005C2807" w:rsidRPr="000D6CE5">
              <w:rPr>
                <w:rFonts w:ascii="Calibri" w:hAnsi="Calibri" w:cs="Arial"/>
                <w:sz w:val="20"/>
                <w:szCs w:val="20"/>
              </w:rPr>
              <w:fldChar w:fldCharType="separate"/>
            </w:r>
            <w:r w:rsidR="36F973EB" w:rsidRPr="000D6CE5">
              <w:rPr>
                <w:rFonts w:ascii="Calibri" w:hAnsi="Calibri" w:cs="Cambria Math"/>
                <w:noProof/>
                <w:sz w:val="20"/>
                <w:szCs w:val="20"/>
              </w:rPr>
              <w:t> </w:t>
            </w:r>
            <w:r w:rsidR="36F973EB" w:rsidRPr="000D6CE5">
              <w:rPr>
                <w:rFonts w:ascii="Calibri" w:hAnsi="Calibri" w:cs="Cambria Math"/>
                <w:noProof/>
                <w:sz w:val="20"/>
                <w:szCs w:val="20"/>
              </w:rPr>
              <w:t> </w:t>
            </w:r>
            <w:r w:rsidR="36F973EB" w:rsidRPr="000D6CE5">
              <w:rPr>
                <w:rFonts w:ascii="Calibri" w:hAnsi="Calibri" w:cs="Cambria Math"/>
                <w:noProof/>
                <w:sz w:val="20"/>
                <w:szCs w:val="20"/>
              </w:rPr>
              <w:t> </w:t>
            </w:r>
            <w:r w:rsidR="36F973EB" w:rsidRPr="000D6CE5">
              <w:rPr>
                <w:rFonts w:ascii="Calibri" w:hAnsi="Calibri" w:cs="Cambria Math"/>
                <w:noProof/>
                <w:sz w:val="20"/>
                <w:szCs w:val="20"/>
              </w:rPr>
              <w:t> </w:t>
            </w:r>
            <w:r w:rsidR="36F973EB" w:rsidRPr="000D6CE5">
              <w:rPr>
                <w:rFonts w:ascii="Calibri" w:hAnsi="Calibri" w:cs="Cambria Math"/>
                <w:noProof/>
                <w:sz w:val="20"/>
                <w:szCs w:val="20"/>
              </w:rPr>
              <w:t> </w:t>
            </w:r>
            <w:r w:rsidR="005C2807" w:rsidRPr="000D6CE5">
              <w:rPr>
                <w:rFonts w:ascii="Calibri" w:hAnsi="Calibri" w:cs="Arial"/>
                <w:sz w:val="20"/>
                <w:szCs w:val="20"/>
              </w:rPr>
              <w:fldChar w:fldCharType="end"/>
            </w:r>
          </w:p>
          <w:p w14:paraId="56CEB0EF" w14:textId="77777777" w:rsidR="00340912" w:rsidRDefault="00340912" w:rsidP="001408D2">
            <w:pPr>
              <w:rPr>
                <w:rFonts w:ascii="Calibri" w:hAnsi="Calibri" w:cs="Arial"/>
                <w:sz w:val="20"/>
                <w:szCs w:val="20"/>
              </w:rPr>
            </w:pPr>
          </w:p>
          <w:p w14:paraId="442E8A1B" w14:textId="77777777" w:rsidR="00340912" w:rsidRDefault="00340912" w:rsidP="001408D2">
            <w:pPr>
              <w:rPr>
                <w:rFonts w:ascii="Calibri" w:hAnsi="Calibri" w:cs="Arial"/>
                <w:sz w:val="20"/>
                <w:szCs w:val="20"/>
              </w:rPr>
            </w:pPr>
          </w:p>
          <w:p w14:paraId="49EA5D0D" w14:textId="77777777" w:rsidR="00340912" w:rsidRDefault="00340912" w:rsidP="001408D2">
            <w:pPr>
              <w:rPr>
                <w:rFonts w:ascii="Calibri" w:hAnsi="Calibri" w:cs="Arial"/>
                <w:sz w:val="20"/>
                <w:szCs w:val="20"/>
              </w:rPr>
            </w:pPr>
          </w:p>
          <w:p w14:paraId="12545F8F" w14:textId="77777777" w:rsidR="00340912" w:rsidRDefault="00340912" w:rsidP="001408D2">
            <w:pPr>
              <w:rPr>
                <w:rFonts w:ascii="Calibri" w:hAnsi="Calibri" w:cs="Arial"/>
                <w:sz w:val="20"/>
                <w:szCs w:val="20"/>
              </w:rPr>
            </w:pPr>
          </w:p>
          <w:p w14:paraId="191520E4" w14:textId="77777777" w:rsidR="00340912" w:rsidRDefault="00340912" w:rsidP="001408D2">
            <w:pPr>
              <w:rPr>
                <w:rFonts w:ascii="Calibri" w:hAnsi="Calibri" w:cs="Arial"/>
                <w:sz w:val="20"/>
                <w:szCs w:val="20"/>
              </w:rPr>
            </w:pPr>
          </w:p>
          <w:p w14:paraId="55B753BC" w14:textId="4D7ECDC5" w:rsidR="00340912" w:rsidRPr="000D6CE5" w:rsidRDefault="00340912" w:rsidP="001408D2">
            <w:pPr>
              <w:rPr>
                <w:rFonts w:ascii="Calibri" w:hAnsi="Calibri" w:cs="Arial"/>
                <w:sz w:val="20"/>
                <w:szCs w:val="20"/>
              </w:rPr>
            </w:pPr>
          </w:p>
        </w:tc>
      </w:tr>
      <w:tr w:rsidR="00125C44" w:rsidRPr="00427D27" w14:paraId="51DD90BA" w14:textId="77777777" w:rsidTr="00070EA4">
        <w:trPr>
          <w:trHeight w:val="306"/>
        </w:trPr>
        <w:tc>
          <w:tcPr>
            <w:tcW w:w="9640" w:type="dxa"/>
            <w:tcBorders>
              <w:top w:val="single" w:sz="4" w:space="0" w:color="auto"/>
              <w:left w:val="nil"/>
              <w:bottom w:val="nil"/>
              <w:right w:val="nil"/>
            </w:tcBorders>
            <w:vAlign w:val="center"/>
          </w:tcPr>
          <w:p w14:paraId="52A2FD55" w14:textId="77777777" w:rsidR="00125C44" w:rsidRPr="6D4B2E8D" w:rsidRDefault="00125C44" w:rsidP="001408D2">
            <w:pPr>
              <w:rPr>
                <w:rFonts w:ascii="Calibri" w:hAnsi="Calibri" w:cs="Arial"/>
                <w:b/>
                <w:bCs/>
                <w:sz w:val="20"/>
                <w:szCs w:val="20"/>
              </w:rPr>
            </w:pPr>
          </w:p>
        </w:tc>
      </w:tr>
    </w:tbl>
    <w:p w14:paraId="159EBA81" w14:textId="77777777" w:rsidR="001F1F33" w:rsidRDefault="001F1F33">
      <w: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40"/>
      </w:tblGrid>
      <w:tr w:rsidR="00CC0210" w:rsidRPr="000D6CE5" w14:paraId="0768E821" w14:textId="77777777" w:rsidTr="00070EA4">
        <w:trPr>
          <w:trHeight w:val="340"/>
        </w:trPr>
        <w:tc>
          <w:tcPr>
            <w:tcW w:w="9640" w:type="dxa"/>
            <w:tcBorders>
              <w:top w:val="nil"/>
            </w:tcBorders>
            <w:shd w:val="clear" w:color="auto" w:fill="2E74B5" w:themeFill="accent1" w:themeFillShade="BF"/>
            <w:vAlign w:val="center"/>
          </w:tcPr>
          <w:p w14:paraId="723F7498" w14:textId="1AD26CA5" w:rsidR="00CC0210" w:rsidRPr="000D6CE5" w:rsidRDefault="00CC0210" w:rsidP="00E03410">
            <w:pPr>
              <w:outlineLvl w:val="0"/>
              <w:rPr>
                <w:rFonts w:ascii="Calibri" w:hAnsi="Calibri" w:cs="Arial"/>
                <w:b/>
                <w:caps/>
                <w:sz w:val="20"/>
                <w:szCs w:val="20"/>
              </w:rPr>
            </w:pPr>
            <w:r w:rsidRPr="000D6CE5">
              <w:rPr>
                <w:rFonts w:ascii="Calibri" w:hAnsi="Calibri" w:cs="Arial"/>
                <w:b/>
                <w:color w:val="FFFFFF"/>
                <w:sz w:val="20"/>
                <w:szCs w:val="20"/>
              </w:rPr>
              <w:lastRenderedPageBreak/>
              <w:t>Identifier le ou les objectifs ciblés par la santé durable auxquels la recherche contribuera significativement (plusieurs choix possibles)</w:t>
            </w:r>
          </w:p>
        </w:tc>
      </w:tr>
      <w:tr w:rsidR="00125C44" w:rsidRPr="000D6CE5" w14:paraId="4B27C055" w14:textId="77777777" w:rsidTr="000D6CE5">
        <w:tblPrEx>
          <w:tblCellMar>
            <w:left w:w="108" w:type="dxa"/>
            <w:right w:w="108" w:type="dxa"/>
          </w:tblCellMar>
        </w:tblPrEx>
        <w:trPr>
          <w:trHeight w:val="762"/>
        </w:trPr>
        <w:tc>
          <w:tcPr>
            <w:tcW w:w="9640" w:type="dxa"/>
            <w:tcBorders>
              <w:bottom w:val="single" w:sz="4" w:space="0" w:color="auto"/>
            </w:tcBorders>
            <w:shd w:val="clear" w:color="auto" w:fill="auto"/>
            <w:vAlign w:val="center"/>
          </w:tcPr>
          <w:p w14:paraId="4865011E" w14:textId="21F009B0"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Promotion de la santé</w:t>
            </w:r>
          </w:p>
          <w:p w14:paraId="2A465435" w14:textId="68000981"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Prévention des maladies</w:t>
            </w:r>
          </w:p>
          <w:p w14:paraId="4D3368F9" w14:textId="2674A2BB"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IA en santé et données</w:t>
            </w:r>
          </w:p>
          <w:p w14:paraId="18C8F2BD" w14:textId="68F4788D"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Optimisation des corridors de services et du système de santé</w:t>
            </w:r>
          </w:p>
          <w:p w14:paraId="7191BAC0" w14:textId="6FE2CB15"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Engagement des personnes et des partenaires</w:t>
            </w:r>
          </w:p>
          <w:p w14:paraId="32CC4F3C" w14:textId="12C09968"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Déterminants de santé : interaction avec les environnements naturels et physiques</w:t>
            </w:r>
          </w:p>
          <w:p w14:paraId="59B5A125" w14:textId="38A278AD"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Déterminants de santé : facteurs socioéconomiques</w:t>
            </w:r>
          </w:p>
          <w:p w14:paraId="27F3EA13" w14:textId="29036E8F" w:rsidR="0052640E" w:rsidRPr="000D6CE5" w:rsidRDefault="0052640E" w:rsidP="00CC0210">
            <w:pPr>
              <w:spacing w:after="60"/>
              <w:ind w:left="320"/>
              <w:jc w:val="both"/>
              <w:rPr>
                <w:rFonts w:ascii="Calibri" w:hAnsi="Calibri" w:cs="Arial"/>
                <w:sz w:val="20"/>
                <w:szCs w:val="20"/>
              </w:rPr>
            </w:pPr>
            <w:r w:rsidRPr="000D6CE5">
              <w:rPr>
                <w:rFonts w:ascii="Calibri" w:hAnsi="Calibri" w:cs="Arial"/>
                <w:sz w:val="20"/>
                <w:szCs w:val="20"/>
              </w:rPr>
              <w:t>Déterminants de santé : facteurs individuels</w:t>
            </w:r>
          </w:p>
          <w:p w14:paraId="790EE302" w14:textId="6C50A0BF" w:rsidR="00125C44" w:rsidRPr="000D6CE5" w:rsidRDefault="0052640E" w:rsidP="00CC0210">
            <w:pPr>
              <w:spacing w:after="60"/>
              <w:ind w:left="320"/>
              <w:jc w:val="both"/>
              <w:rPr>
                <w:rFonts w:ascii="Calibri" w:hAnsi="Calibri" w:cs="Arial"/>
                <w:color w:val="FFFFFF" w:themeColor="background1"/>
                <w:sz w:val="20"/>
                <w:szCs w:val="20"/>
              </w:rPr>
            </w:pPr>
            <w:r w:rsidRPr="000D6CE5">
              <w:rPr>
                <w:rFonts w:ascii="Calibri" w:hAnsi="Calibri" w:cs="Arial"/>
                <w:sz w:val="20"/>
                <w:szCs w:val="20"/>
              </w:rPr>
              <w:t>Autre (préciser</w:t>
            </w:r>
            <w:r w:rsidR="00615823" w:rsidRPr="000D6CE5">
              <w:rPr>
                <w:rFonts w:ascii="Calibri" w:hAnsi="Calibri" w:cs="Arial"/>
                <w:sz w:val="20"/>
                <w:szCs w:val="20"/>
              </w:rPr>
              <w:t>)</w:t>
            </w:r>
          </w:p>
        </w:tc>
      </w:tr>
      <w:tr w:rsidR="000D6CE5" w:rsidRPr="000D6CE5" w14:paraId="293767B7" w14:textId="77777777" w:rsidTr="000D6CE5">
        <w:tblPrEx>
          <w:tblCellMar>
            <w:left w:w="108" w:type="dxa"/>
            <w:right w:w="108" w:type="dxa"/>
          </w:tblCellMar>
        </w:tblPrEx>
        <w:trPr>
          <w:trHeight w:val="68"/>
        </w:trPr>
        <w:tc>
          <w:tcPr>
            <w:tcW w:w="9640" w:type="dxa"/>
            <w:tcBorders>
              <w:left w:val="nil"/>
              <w:right w:val="nil"/>
            </w:tcBorders>
            <w:shd w:val="clear" w:color="auto" w:fill="auto"/>
            <w:vAlign w:val="center"/>
          </w:tcPr>
          <w:p w14:paraId="6C162933" w14:textId="77777777" w:rsidR="000D6CE5" w:rsidRPr="000D6CE5" w:rsidRDefault="000D6CE5" w:rsidP="00CC0210">
            <w:pPr>
              <w:spacing w:after="60"/>
              <w:ind w:left="320"/>
              <w:jc w:val="both"/>
              <w:rPr>
                <w:rFonts w:ascii="Calibri" w:hAnsi="Calibri" w:cs="Arial"/>
                <w:sz w:val="20"/>
                <w:szCs w:val="20"/>
              </w:rPr>
            </w:pPr>
          </w:p>
        </w:tc>
      </w:tr>
    </w:tbl>
    <w:tbl>
      <w:tblPr>
        <w:tblStyle w:val="Grilledutableau"/>
        <w:tblW w:w="9640" w:type="dxa"/>
        <w:tblInd w:w="-147" w:type="dxa"/>
        <w:tblLook w:val="04A0" w:firstRow="1" w:lastRow="0" w:firstColumn="1" w:lastColumn="0" w:noHBand="0" w:noVBand="1"/>
      </w:tblPr>
      <w:tblGrid>
        <w:gridCol w:w="9640"/>
      </w:tblGrid>
      <w:tr w:rsidR="00B82AFA" w:rsidRPr="000D6CE5" w14:paraId="2A4F3BC8" w14:textId="77777777" w:rsidTr="00B82AFA">
        <w:trPr>
          <w:trHeight w:val="656"/>
        </w:trPr>
        <w:tc>
          <w:tcPr>
            <w:tcW w:w="9640" w:type="dxa"/>
            <w:shd w:val="clear" w:color="auto" w:fill="2E74B5" w:themeFill="accent1" w:themeFillShade="BF"/>
          </w:tcPr>
          <w:p w14:paraId="59659D45" w14:textId="0699DAD4" w:rsidR="00B82AFA" w:rsidRPr="000D6CE5" w:rsidRDefault="00B82AFA" w:rsidP="00B82AFA">
            <w:pPr>
              <w:outlineLvl w:val="0"/>
              <w:rPr>
                <w:rFonts w:ascii="Calibri" w:hAnsi="Calibri" w:cs="Arial"/>
                <w:b/>
                <w:bCs/>
                <w:color w:val="FFFFFF"/>
                <w:sz w:val="20"/>
                <w:szCs w:val="20"/>
              </w:rPr>
            </w:pPr>
            <w:r w:rsidRPr="000D6CE5">
              <w:rPr>
                <w:rFonts w:ascii="Calibri" w:hAnsi="Calibri" w:cs="Arial"/>
                <w:b/>
                <w:bCs/>
                <w:color w:val="FFFFFF" w:themeColor="background1"/>
                <w:sz w:val="20"/>
                <w:szCs w:val="20"/>
              </w:rPr>
              <w:t xml:space="preserve">Veuillez préciser dans l’encadré ci-dessous, en 1 page maximum, </w:t>
            </w:r>
            <w:r w:rsidRPr="000D6CE5">
              <w:rPr>
                <w:rFonts w:ascii="Calibri" w:hAnsi="Calibri" w:cs="Arial"/>
                <w:b/>
                <w:bCs/>
                <w:color w:val="FFFFFF" w:themeColor="background1"/>
                <w:sz w:val="20"/>
                <w:szCs w:val="20"/>
                <w:u w:val="single"/>
              </w:rPr>
              <w:t>comment et en quoi</w:t>
            </w:r>
            <w:r w:rsidRPr="000D6CE5">
              <w:rPr>
                <w:rFonts w:ascii="Calibri" w:hAnsi="Calibri" w:cs="Arial"/>
                <w:b/>
                <w:bCs/>
                <w:color w:val="FFFFFF" w:themeColor="background1"/>
                <w:sz w:val="20"/>
                <w:szCs w:val="20"/>
              </w:rPr>
              <w:t xml:space="preserve"> votre projet contribue à l’atteinte d’une santé durable, que ce soit par des changements au niveau de l’organisation des soins, de nouveaux traitements, de la prévention ou promotion, de la participation citoyenne, ou tout autre impact qui pourrait permettre un changement notable et durable en regard des trois niveaux de déclinaisons mentionnés dans la définition. </w:t>
            </w:r>
          </w:p>
        </w:tc>
      </w:tr>
      <w:tr w:rsidR="00B82AFA" w14:paraId="0CE77973" w14:textId="77777777" w:rsidTr="000D6CE5">
        <w:trPr>
          <w:trHeight w:val="7730"/>
        </w:trPr>
        <w:tc>
          <w:tcPr>
            <w:tcW w:w="9640" w:type="dxa"/>
          </w:tcPr>
          <w:p w14:paraId="3CB527B8" w14:textId="77777777" w:rsidR="00B82AFA" w:rsidRPr="00CD0EC7" w:rsidRDefault="00B82AFA" w:rsidP="00B82AFA">
            <w:pPr>
              <w:rPr>
                <w:rFonts w:ascii="Calibri" w:hAnsi="Calibri" w:cs="Arial"/>
                <w:sz w:val="10"/>
                <w:szCs w:val="10"/>
              </w:rPr>
            </w:pPr>
          </w:p>
          <w:p w14:paraId="2203F555" w14:textId="79A1C43B" w:rsidR="00B82AFA" w:rsidRPr="00B80545" w:rsidRDefault="00B82AFA" w:rsidP="000D6CE5">
            <w:pPr>
              <w:rPr>
                <w:rFonts w:ascii="Calibri" w:hAnsi="Calibri" w:cs="Arial"/>
                <w:b/>
                <w:sz w:val="16"/>
                <w:szCs w:val="16"/>
              </w:rPr>
            </w:pPr>
            <w:r>
              <w:rPr>
                <w:rFonts w:ascii="Calibri" w:hAnsi="Calibri" w:cs="Arial"/>
                <w:sz w:val="20"/>
                <w:szCs w:val="20"/>
              </w:rPr>
              <w:fldChar w:fldCharType="begin">
                <w:ffData>
                  <w:name w:val=""/>
                  <w:enabled/>
                  <w:calcOnExit w:val="0"/>
                  <w:textInput>
                    <w:maxLength w:val="1000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bl>
    <w:p w14:paraId="119EF8A0" w14:textId="77777777" w:rsidR="00C42430" w:rsidRPr="00427D27" w:rsidRDefault="00C42430" w:rsidP="00114425">
      <w:pPr>
        <w:rPr>
          <w:rFonts w:ascii="Calibri" w:hAnsi="Calibri" w:cs="Arial"/>
          <w:b/>
          <w:sz w:val="16"/>
          <w:szCs w:val="16"/>
        </w:rPr>
      </w:pPr>
    </w:p>
    <w:sectPr w:rsidR="00C42430" w:rsidRPr="00427D27" w:rsidSect="00462915">
      <w:headerReference w:type="default" r:id="rId10"/>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747A" w14:textId="77777777" w:rsidR="0051018B" w:rsidRDefault="0051018B" w:rsidP="00C42430">
      <w:r>
        <w:separator/>
      </w:r>
    </w:p>
  </w:endnote>
  <w:endnote w:type="continuationSeparator" w:id="0">
    <w:p w14:paraId="187A064F" w14:textId="77777777" w:rsidR="0051018B" w:rsidRDefault="0051018B" w:rsidP="00C42430">
      <w:r>
        <w:continuationSeparator/>
      </w:r>
    </w:p>
  </w:endnote>
  <w:endnote w:type="continuationNotice" w:id="1">
    <w:p w14:paraId="5EDBF1D9" w14:textId="77777777" w:rsidR="0051018B" w:rsidRDefault="0051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001D" w14:textId="77777777" w:rsidR="0051018B" w:rsidRDefault="0051018B" w:rsidP="00C42430">
      <w:r>
        <w:separator/>
      </w:r>
    </w:p>
  </w:footnote>
  <w:footnote w:type="continuationSeparator" w:id="0">
    <w:p w14:paraId="2EDC6909" w14:textId="77777777" w:rsidR="0051018B" w:rsidRDefault="0051018B" w:rsidP="00C42430">
      <w:r>
        <w:continuationSeparator/>
      </w:r>
    </w:p>
  </w:footnote>
  <w:footnote w:type="continuationNotice" w:id="1">
    <w:p w14:paraId="62D86473" w14:textId="77777777" w:rsidR="0051018B" w:rsidRDefault="0051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863E" w14:textId="77777777" w:rsidR="00114425" w:rsidRDefault="00114425">
    <w:pPr>
      <w:pStyle w:val="En-tte"/>
    </w:pPr>
    <w:r w:rsidRPr="00F51DCF">
      <w:rPr>
        <w:noProof/>
        <w:lang w:val="en-CA" w:eastAsia="en-CA"/>
      </w:rPr>
      <w:drawing>
        <wp:inline distT="0" distB="0" distL="0" distR="0" wp14:anchorId="2B4B8617" wp14:editId="0B63E25F">
          <wp:extent cx="1584562" cy="600501"/>
          <wp:effectExtent l="19050" t="0" r="0" b="0"/>
          <wp:docPr id="1182324962" name="Image 1182324962" descr="FRSQi2c [Converti]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a:stretch>
                    <a:fillRect/>
                  </a:stretch>
                </pic:blipFill>
                <pic:spPr>
                  <a:xfrm>
                    <a:off x="0" y="0"/>
                    <a:ext cx="1584325"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5BE"/>
    <w:multiLevelType w:val="hybridMultilevel"/>
    <w:tmpl w:val="8424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715124"/>
    <w:multiLevelType w:val="hybridMultilevel"/>
    <w:tmpl w:val="5E622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56078C"/>
    <w:multiLevelType w:val="hybridMultilevel"/>
    <w:tmpl w:val="7DF250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936A599"/>
    <w:multiLevelType w:val="hybridMultilevel"/>
    <w:tmpl w:val="3ACE83EA"/>
    <w:lvl w:ilvl="0" w:tplc="3132A1C0">
      <w:start w:val="1"/>
      <w:numFmt w:val="bullet"/>
      <w:lvlText w:val=""/>
      <w:lvlJc w:val="left"/>
      <w:pPr>
        <w:ind w:left="12" w:hanging="360"/>
      </w:pPr>
      <w:rPr>
        <w:rFonts w:ascii="Symbol" w:hAnsi="Symbol" w:hint="default"/>
      </w:rPr>
    </w:lvl>
    <w:lvl w:ilvl="1" w:tplc="DC56605A">
      <w:start w:val="1"/>
      <w:numFmt w:val="bullet"/>
      <w:lvlText w:val="o"/>
      <w:lvlJc w:val="left"/>
      <w:pPr>
        <w:ind w:left="732" w:hanging="360"/>
      </w:pPr>
      <w:rPr>
        <w:rFonts w:ascii="Courier New" w:hAnsi="Courier New" w:hint="default"/>
      </w:rPr>
    </w:lvl>
    <w:lvl w:ilvl="2" w:tplc="D53E4170">
      <w:start w:val="1"/>
      <w:numFmt w:val="bullet"/>
      <w:lvlText w:val=""/>
      <w:lvlJc w:val="left"/>
      <w:pPr>
        <w:ind w:left="1452" w:hanging="360"/>
      </w:pPr>
      <w:rPr>
        <w:rFonts w:ascii="Wingdings" w:hAnsi="Wingdings" w:hint="default"/>
      </w:rPr>
    </w:lvl>
    <w:lvl w:ilvl="3" w:tplc="CB24BF22">
      <w:start w:val="1"/>
      <w:numFmt w:val="bullet"/>
      <w:lvlText w:val=""/>
      <w:lvlJc w:val="left"/>
      <w:pPr>
        <w:ind w:left="2172" w:hanging="360"/>
      </w:pPr>
      <w:rPr>
        <w:rFonts w:ascii="Symbol" w:hAnsi="Symbol" w:hint="default"/>
      </w:rPr>
    </w:lvl>
    <w:lvl w:ilvl="4" w:tplc="2AFC70C4">
      <w:start w:val="1"/>
      <w:numFmt w:val="bullet"/>
      <w:lvlText w:val="o"/>
      <w:lvlJc w:val="left"/>
      <w:pPr>
        <w:ind w:left="2892" w:hanging="360"/>
      </w:pPr>
      <w:rPr>
        <w:rFonts w:ascii="Courier New" w:hAnsi="Courier New" w:hint="default"/>
      </w:rPr>
    </w:lvl>
    <w:lvl w:ilvl="5" w:tplc="9884AEC8">
      <w:start w:val="1"/>
      <w:numFmt w:val="bullet"/>
      <w:lvlText w:val=""/>
      <w:lvlJc w:val="left"/>
      <w:pPr>
        <w:ind w:left="3612" w:hanging="360"/>
      </w:pPr>
      <w:rPr>
        <w:rFonts w:ascii="Wingdings" w:hAnsi="Wingdings" w:hint="default"/>
      </w:rPr>
    </w:lvl>
    <w:lvl w:ilvl="6" w:tplc="CA163C86">
      <w:start w:val="1"/>
      <w:numFmt w:val="bullet"/>
      <w:lvlText w:val=""/>
      <w:lvlJc w:val="left"/>
      <w:pPr>
        <w:ind w:left="4332" w:hanging="360"/>
      </w:pPr>
      <w:rPr>
        <w:rFonts w:ascii="Symbol" w:hAnsi="Symbol" w:hint="default"/>
      </w:rPr>
    </w:lvl>
    <w:lvl w:ilvl="7" w:tplc="73EE0F3C">
      <w:start w:val="1"/>
      <w:numFmt w:val="bullet"/>
      <w:lvlText w:val="o"/>
      <w:lvlJc w:val="left"/>
      <w:pPr>
        <w:ind w:left="5052" w:hanging="360"/>
      </w:pPr>
      <w:rPr>
        <w:rFonts w:ascii="Courier New" w:hAnsi="Courier New" w:hint="default"/>
      </w:rPr>
    </w:lvl>
    <w:lvl w:ilvl="8" w:tplc="DF8CA776">
      <w:start w:val="1"/>
      <w:numFmt w:val="bullet"/>
      <w:lvlText w:val=""/>
      <w:lvlJc w:val="left"/>
      <w:pPr>
        <w:ind w:left="5772" w:hanging="360"/>
      </w:pPr>
      <w:rPr>
        <w:rFonts w:ascii="Wingdings" w:hAnsi="Wingdings" w:hint="default"/>
      </w:rPr>
    </w:lvl>
  </w:abstractNum>
  <w:num w:numId="1" w16cid:durableId="1041713337">
    <w:abstractNumId w:val="3"/>
  </w:num>
  <w:num w:numId="2" w16cid:durableId="412968689">
    <w:abstractNumId w:val="0"/>
  </w:num>
  <w:num w:numId="3" w16cid:durableId="1451129465">
    <w:abstractNumId w:val="2"/>
  </w:num>
  <w:num w:numId="4" w16cid:durableId="90664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30"/>
    <w:rsid w:val="00021477"/>
    <w:rsid w:val="00035B28"/>
    <w:rsid w:val="00047771"/>
    <w:rsid w:val="00070EA4"/>
    <w:rsid w:val="00071513"/>
    <w:rsid w:val="0007224F"/>
    <w:rsid w:val="000A494D"/>
    <w:rsid w:val="000D079C"/>
    <w:rsid w:val="000D6CE5"/>
    <w:rsid w:val="00114425"/>
    <w:rsid w:val="00125C44"/>
    <w:rsid w:val="001408D2"/>
    <w:rsid w:val="001472A1"/>
    <w:rsid w:val="00187737"/>
    <w:rsid w:val="001A6593"/>
    <w:rsid w:val="001C07FF"/>
    <w:rsid w:val="001E320E"/>
    <w:rsid w:val="001F1F33"/>
    <w:rsid w:val="0020416D"/>
    <w:rsid w:val="0021099A"/>
    <w:rsid w:val="00260976"/>
    <w:rsid w:val="002662EB"/>
    <w:rsid w:val="00266EAF"/>
    <w:rsid w:val="00273BFF"/>
    <w:rsid w:val="0028695E"/>
    <w:rsid w:val="002C4FA2"/>
    <w:rsid w:val="002F2400"/>
    <w:rsid w:val="002F5951"/>
    <w:rsid w:val="00330BE3"/>
    <w:rsid w:val="00340912"/>
    <w:rsid w:val="00354036"/>
    <w:rsid w:val="0039049F"/>
    <w:rsid w:val="003F5D00"/>
    <w:rsid w:val="003F671A"/>
    <w:rsid w:val="00424756"/>
    <w:rsid w:val="00462915"/>
    <w:rsid w:val="004700AB"/>
    <w:rsid w:val="00482B4E"/>
    <w:rsid w:val="0051018B"/>
    <w:rsid w:val="0052640E"/>
    <w:rsid w:val="0052793B"/>
    <w:rsid w:val="005A5548"/>
    <w:rsid w:val="005C2807"/>
    <w:rsid w:val="005C749A"/>
    <w:rsid w:val="0060B255"/>
    <w:rsid w:val="006101B2"/>
    <w:rsid w:val="00615823"/>
    <w:rsid w:val="00625B6D"/>
    <w:rsid w:val="00641C4B"/>
    <w:rsid w:val="00656146"/>
    <w:rsid w:val="00682690"/>
    <w:rsid w:val="006853E6"/>
    <w:rsid w:val="006B7623"/>
    <w:rsid w:val="006C66B2"/>
    <w:rsid w:val="006C69E9"/>
    <w:rsid w:val="006D4FA4"/>
    <w:rsid w:val="006D7FF2"/>
    <w:rsid w:val="006E057D"/>
    <w:rsid w:val="007105B6"/>
    <w:rsid w:val="00725276"/>
    <w:rsid w:val="0073126F"/>
    <w:rsid w:val="00733C11"/>
    <w:rsid w:val="007528AA"/>
    <w:rsid w:val="00793D0B"/>
    <w:rsid w:val="007B0EB4"/>
    <w:rsid w:val="007C0E09"/>
    <w:rsid w:val="007C2067"/>
    <w:rsid w:val="007C71A9"/>
    <w:rsid w:val="007E1E5B"/>
    <w:rsid w:val="00804110"/>
    <w:rsid w:val="00822CB5"/>
    <w:rsid w:val="00826FD4"/>
    <w:rsid w:val="00850C2F"/>
    <w:rsid w:val="00856A50"/>
    <w:rsid w:val="008713BB"/>
    <w:rsid w:val="008A0B9E"/>
    <w:rsid w:val="008D706E"/>
    <w:rsid w:val="008F17DA"/>
    <w:rsid w:val="00963E12"/>
    <w:rsid w:val="00994729"/>
    <w:rsid w:val="009B2954"/>
    <w:rsid w:val="009B2EE2"/>
    <w:rsid w:val="009D3AD4"/>
    <w:rsid w:val="00A34B0F"/>
    <w:rsid w:val="00A435D3"/>
    <w:rsid w:val="00A84D3C"/>
    <w:rsid w:val="00AB2CC7"/>
    <w:rsid w:val="00AD6B97"/>
    <w:rsid w:val="00AE5905"/>
    <w:rsid w:val="00B0290D"/>
    <w:rsid w:val="00B46A0F"/>
    <w:rsid w:val="00B53004"/>
    <w:rsid w:val="00B54CB8"/>
    <w:rsid w:val="00B80545"/>
    <w:rsid w:val="00B82AFA"/>
    <w:rsid w:val="00BB6484"/>
    <w:rsid w:val="00BD2BFC"/>
    <w:rsid w:val="00BE19B7"/>
    <w:rsid w:val="00BE64E4"/>
    <w:rsid w:val="00C0068C"/>
    <w:rsid w:val="00C02C43"/>
    <w:rsid w:val="00C316B8"/>
    <w:rsid w:val="00C42430"/>
    <w:rsid w:val="00C46B2D"/>
    <w:rsid w:val="00C923C6"/>
    <w:rsid w:val="00CA3F04"/>
    <w:rsid w:val="00CA5EFC"/>
    <w:rsid w:val="00CC0210"/>
    <w:rsid w:val="00CD0EC7"/>
    <w:rsid w:val="00D060DB"/>
    <w:rsid w:val="00D417E3"/>
    <w:rsid w:val="00D41DCF"/>
    <w:rsid w:val="00D665EE"/>
    <w:rsid w:val="00D77CB4"/>
    <w:rsid w:val="00D917A1"/>
    <w:rsid w:val="00DA088A"/>
    <w:rsid w:val="00DB0F9F"/>
    <w:rsid w:val="00DC0E1C"/>
    <w:rsid w:val="00DC17FC"/>
    <w:rsid w:val="00DC4A53"/>
    <w:rsid w:val="00E03901"/>
    <w:rsid w:val="00E2598F"/>
    <w:rsid w:val="00E4307D"/>
    <w:rsid w:val="00E67183"/>
    <w:rsid w:val="00E74F7C"/>
    <w:rsid w:val="00EC2C47"/>
    <w:rsid w:val="00EE603B"/>
    <w:rsid w:val="00F1602C"/>
    <w:rsid w:val="00F21E7A"/>
    <w:rsid w:val="00F539E4"/>
    <w:rsid w:val="00F70B92"/>
    <w:rsid w:val="00F73E0B"/>
    <w:rsid w:val="00F77C82"/>
    <w:rsid w:val="00F96B32"/>
    <w:rsid w:val="00FB642F"/>
    <w:rsid w:val="00FD1880"/>
    <w:rsid w:val="01478D48"/>
    <w:rsid w:val="0153AD21"/>
    <w:rsid w:val="021A3A58"/>
    <w:rsid w:val="0636DA4C"/>
    <w:rsid w:val="086EB64B"/>
    <w:rsid w:val="0A0A86AC"/>
    <w:rsid w:val="0C494F1B"/>
    <w:rsid w:val="0D96231D"/>
    <w:rsid w:val="0E7D15FC"/>
    <w:rsid w:val="0F3466FE"/>
    <w:rsid w:val="10ADFE39"/>
    <w:rsid w:val="13D41C09"/>
    <w:rsid w:val="17604BD5"/>
    <w:rsid w:val="17C5A8FB"/>
    <w:rsid w:val="198841EF"/>
    <w:rsid w:val="1F5E47CF"/>
    <w:rsid w:val="210006A2"/>
    <w:rsid w:val="23D344C9"/>
    <w:rsid w:val="2AB6B5E1"/>
    <w:rsid w:val="3120D1EE"/>
    <w:rsid w:val="36511509"/>
    <w:rsid w:val="36F973EB"/>
    <w:rsid w:val="3A8555CC"/>
    <w:rsid w:val="3D7CE2AF"/>
    <w:rsid w:val="4353F3EE"/>
    <w:rsid w:val="443C2E32"/>
    <w:rsid w:val="4F40B59C"/>
    <w:rsid w:val="568A035C"/>
    <w:rsid w:val="5702095A"/>
    <w:rsid w:val="5DD7FA63"/>
    <w:rsid w:val="6325A3C3"/>
    <w:rsid w:val="662F6C6D"/>
    <w:rsid w:val="6D4B2E8D"/>
    <w:rsid w:val="7051E0C0"/>
    <w:rsid w:val="757705B8"/>
    <w:rsid w:val="795045A5"/>
    <w:rsid w:val="7C741C24"/>
    <w:rsid w:val="7FABB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5EE7"/>
  <w15:chartTrackingRefBased/>
  <w15:docId w15:val="{9F7543F8-B656-4D90-BD7C-8C02F15C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30"/>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2430"/>
    <w:pPr>
      <w:tabs>
        <w:tab w:val="center" w:pos="4703"/>
        <w:tab w:val="right" w:pos="9406"/>
      </w:tabs>
    </w:pPr>
  </w:style>
  <w:style w:type="character" w:customStyle="1" w:styleId="En-tteCar">
    <w:name w:val="En-tête Car"/>
    <w:basedOn w:val="Policepardfaut"/>
    <w:link w:val="En-tte"/>
    <w:uiPriority w:val="99"/>
    <w:rsid w:val="00C42430"/>
    <w:rPr>
      <w:rFonts w:ascii="Times New Roman" w:eastAsia="Times New Roman" w:hAnsi="Times New Roman" w:cs="Times New Roman"/>
      <w:sz w:val="24"/>
      <w:szCs w:val="24"/>
      <w:lang w:val="fr-CA" w:eastAsia="fr-CA"/>
    </w:rPr>
  </w:style>
  <w:style w:type="paragraph" w:styleId="Pieddepage">
    <w:name w:val="footer"/>
    <w:basedOn w:val="Normal"/>
    <w:link w:val="PieddepageCar"/>
    <w:uiPriority w:val="99"/>
    <w:unhideWhenUsed/>
    <w:rsid w:val="00C42430"/>
    <w:pPr>
      <w:tabs>
        <w:tab w:val="center" w:pos="4703"/>
        <w:tab w:val="right" w:pos="9406"/>
      </w:tabs>
    </w:pPr>
  </w:style>
  <w:style w:type="character" w:customStyle="1" w:styleId="PieddepageCar">
    <w:name w:val="Pied de page Car"/>
    <w:basedOn w:val="Policepardfaut"/>
    <w:link w:val="Pieddepage"/>
    <w:uiPriority w:val="99"/>
    <w:rsid w:val="00C42430"/>
    <w:rPr>
      <w:rFonts w:ascii="Times New Roman" w:eastAsia="Times New Roman" w:hAnsi="Times New Roman" w:cs="Times New Roman"/>
      <w:sz w:val="24"/>
      <w:szCs w:val="24"/>
      <w:lang w:val="fr-CA" w:eastAsia="fr-CA"/>
    </w:rPr>
  </w:style>
  <w:style w:type="character" w:styleId="Textedelespacerserv">
    <w:name w:val="Placeholder Text"/>
    <w:basedOn w:val="Policepardfaut"/>
    <w:uiPriority w:val="99"/>
    <w:semiHidden/>
    <w:rsid w:val="00C42430"/>
    <w:rPr>
      <w:color w:val="808080"/>
    </w:rPr>
  </w:style>
  <w:style w:type="table" w:styleId="Grilledutableau">
    <w:name w:val="Table Grid"/>
    <w:basedOn w:val="TableauNormal"/>
    <w:uiPriority w:val="39"/>
    <w:rsid w:val="0014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08D2"/>
    <w:pPr>
      <w:ind w:left="720"/>
      <w:contextualSpacing/>
    </w:pPr>
  </w:style>
  <w:style w:type="character" w:styleId="Marquedecommentaire">
    <w:name w:val="annotation reference"/>
    <w:basedOn w:val="Policepardfaut"/>
    <w:uiPriority w:val="99"/>
    <w:semiHidden/>
    <w:unhideWhenUsed/>
    <w:rsid w:val="006D7FF2"/>
    <w:rPr>
      <w:sz w:val="16"/>
      <w:szCs w:val="16"/>
    </w:rPr>
  </w:style>
  <w:style w:type="paragraph" w:styleId="Commentaire">
    <w:name w:val="annotation text"/>
    <w:basedOn w:val="Normal"/>
    <w:link w:val="CommentaireCar"/>
    <w:uiPriority w:val="99"/>
    <w:unhideWhenUsed/>
    <w:rsid w:val="006D7FF2"/>
    <w:rPr>
      <w:sz w:val="20"/>
      <w:szCs w:val="20"/>
    </w:rPr>
  </w:style>
  <w:style w:type="character" w:customStyle="1" w:styleId="CommentaireCar">
    <w:name w:val="Commentaire Car"/>
    <w:basedOn w:val="Policepardfaut"/>
    <w:link w:val="Commentaire"/>
    <w:uiPriority w:val="99"/>
    <w:rsid w:val="006D7FF2"/>
    <w:rPr>
      <w:rFonts w:ascii="Times New Roman" w:eastAsia="Times New Roman" w:hAnsi="Times New Roman" w:cs="Times New Roman"/>
      <w:sz w:val="20"/>
      <w:szCs w:val="20"/>
      <w:lang w:val="fr-CA" w:eastAsia="fr-CA"/>
    </w:rPr>
  </w:style>
  <w:style w:type="paragraph" w:styleId="Objetducommentaire">
    <w:name w:val="annotation subject"/>
    <w:basedOn w:val="Commentaire"/>
    <w:next w:val="Commentaire"/>
    <w:link w:val="ObjetducommentaireCar"/>
    <w:uiPriority w:val="99"/>
    <w:semiHidden/>
    <w:unhideWhenUsed/>
    <w:rsid w:val="006D7FF2"/>
    <w:rPr>
      <w:b/>
      <w:bCs/>
    </w:rPr>
  </w:style>
  <w:style w:type="character" w:customStyle="1" w:styleId="ObjetducommentaireCar">
    <w:name w:val="Objet du commentaire Car"/>
    <w:basedOn w:val="CommentaireCar"/>
    <w:link w:val="Objetducommentaire"/>
    <w:uiPriority w:val="99"/>
    <w:semiHidden/>
    <w:rsid w:val="006D7FF2"/>
    <w:rPr>
      <w:rFonts w:ascii="Times New Roman" w:eastAsia="Times New Roman" w:hAnsi="Times New Roman" w:cs="Times New Roman"/>
      <w:b/>
      <w:bCs/>
      <w:sz w:val="20"/>
      <w:szCs w:val="20"/>
      <w:lang w:val="fr-CA" w:eastAsia="fr-CA"/>
    </w:rPr>
  </w:style>
  <w:style w:type="paragraph" w:styleId="Textedebulles">
    <w:name w:val="Balloon Text"/>
    <w:basedOn w:val="Normal"/>
    <w:link w:val="TextedebullesCar"/>
    <w:uiPriority w:val="99"/>
    <w:semiHidden/>
    <w:unhideWhenUsed/>
    <w:rsid w:val="006D7F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7FF2"/>
    <w:rPr>
      <w:rFonts w:ascii="Segoe UI" w:eastAsia="Times New Roman" w:hAnsi="Segoe UI" w:cs="Segoe UI"/>
      <w:sz w:val="18"/>
      <w:szCs w:val="18"/>
      <w:lang w:val="fr-CA" w:eastAsia="fr-CA"/>
    </w:rPr>
  </w:style>
  <w:style w:type="paragraph" w:styleId="Rvision">
    <w:name w:val="Revision"/>
    <w:hidden/>
    <w:uiPriority w:val="99"/>
    <w:semiHidden/>
    <w:rsid w:val="00035B28"/>
    <w:pPr>
      <w:spacing w:after="0"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09486E7F2E1449E250C8AC80DBD68" ma:contentTypeVersion="4" ma:contentTypeDescription="Crée un document." ma:contentTypeScope="" ma:versionID="b2d502fa12558b25bad71c48a38a0aab">
  <xsd:schema xmlns:xsd="http://www.w3.org/2001/XMLSchema" xmlns:xs="http://www.w3.org/2001/XMLSchema" xmlns:p="http://schemas.microsoft.com/office/2006/metadata/properties" xmlns:ns2="699c3d24-ec76-4034-b01f-c97cb6c05b51" xmlns:ns3="eadda6d1-e2b6-4937-9926-1d2319e4bffa" targetNamespace="http://schemas.microsoft.com/office/2006/metadata/properties" ma:root="true" ma:fieldsID="d46013a34b186423bc09c862b11ed260" ns2:_="" ns3:_="">
    <xsd:import namespace="699c3d24-ec76-4034-b01f-c97cb6c05b51"/>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c3d24-ec76-4034-b01f-c97cb6c05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A0882-9879-409E-86E8-64ECBAF57B1D}">
  <ds:schemaRefs>
    <ds:schemaRef ds:uri="http://schemas.microsoft.com/sharepoint/v3/contenttype/forms"/>
  </ds:schemaRefs>
</ds:datastoreItem>
</file>

<file path=customXml/itemProps2.xml><?xml version="1.0" encoding="utf-8"?>
<ds:datastoreItem xmlns:ds="http://schemas.openxmlformats.org/officeDocument/2006/customXml" ds:itemID="{DA7D05CE-5EFD-4139-B651-1854172E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c3d24-ec76-4034-b01f-c97cb6c05b51"/>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F959C-19B0-4D32-B91A-A274FEF13A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597</Words>
  <Characters>3284</Characters>
  <Application>Microsoft Office Word</Application>
  <DocSecurity>0</DocSecurity>
  <Lines>27</Lines>
  <Paragraphs>7</Paragraphs>
  <ScaleCrop>false</ScaleCrop>
  <Company>Fonds de recherche du Quebec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Boulouednine, Fatma</dc:creator>
  <cp:keywords/>
  <dc:description/>
  <cp:lastModifiedBy>Lalonde, Sandy</cp:lastModifiedBy>
  <cp:revision>30</cp:revision>
  <cp:lastPrinted>2023-06-29T14:38:00Z</cp:lastPrinted>
  <dcterms:created xsi:type="dcterms:W3CDTF">2023-06-20T14:47:00Z</dcterms:created>
  <dcterms:modified xsi:type="dcterms:W3CDTF">2023-06-29T15:10:00Z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0x0101003D209486E7F2E1449E250C8AC80DBD68</vt:lpwstr>
  </property>
</Properties>
</file>