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W w:w="0" w:type="auto"/>
        <w:jc w:val="center"/>
        <w:tblLook w:val="04A0" w:firstRow="1" w:lastRow="0" w:firstColumn="1" w:lastColumn="0" w:noHBand="0" w:noVBand="1"/>
      </w:tblPr>
      <w:tblGrid>
        <w:gridCol w:w="988"/>
        <w:gridCol w:w="7209"/>
        <w:gridCol w:w="1879"/>
      </w:tblGrid>
      <w:tr w:rsidR="0041343F" w:rsidRPr="00926A52" w:rsidTr="00FD78F3">
        <w:trPr>
          <w:trHeight w:val="524"/>
          <w:jc w:val="center"/>
        </w:trPr>
        <w:tc>
          <w:tcPr>
            <w:tcW w:w="10060" w:type="dxa"/>
            <w:gridSpan w:val="3"/>
            <w:shd w:val="clear" w:color="auto" w:fill="auto"/>
            <w:vAlign w:val="center"/>
          </w:tcPr>
          <w:p w:rsidR="0041343F" w:rsidRPr="00926A52" w:rsidRDefault="0041343F" w:rsidP="00FD78F3">
            <w:pPr>
              <w:spacing w:before="0" w:after="0"/>
              <w:jc w:val="left"/>
              <w:rPr>
                <w:rFonts w:ascii="Times New Roman" w:hAnsi="Times New Roman"/>
                <w:b/>
              </w:rPr>
            </w:pPr>
            <w:r w:rsidRPr="00926A52">
              <w:rPr>
                <w:rFonts w:ascii="Times New Roman" w:hAnsi="Times New Roman"/>
                <w:b/>
              </w:rPr>
              <w:t>Définitions des repères de notations pour le dossier</w:t>
            </w:r>
          </w:p>
        </w:tc>
      </w:tr>
      <w:tr w:rsidR="0041343F" w:rsidRPr="00926A52" w:rsidTr="00FD78F3">
        <w:trPr>
          <w:jc w:val="center"/>
        </w:trPr>
        <w:tc>
          <w:tcPr>
            <w:tcW w:w="988" w:type="dxa"/>
            <w:shd w:val="clear" w:color="auto" w:fill="auto"/>
            <w:vAlign w:val="center"/>
          </w:tcPr>
          <w:p w:rsidR="0041343F" w:rsidRPr="00926A52" w:rsidRDefault="0041343F" w:rsidP="00FD78F3">
            <w:pPr>
              <w:spacing w:before="0" w:after="0"/>
              <w:jc w:val="center"/>
              <w:rPr>
                <w:rFonts w:ascii="Times New Roman" w:hAnsi="Times New Roman"/>
                <w:b/>
              </w:rPr>
            </w:pPr>
            <w:r w:rsidRPr="00926A52">
              <w:rPr>
                <w:rFonts w:ascii="Times New Roman" w:hAnsi="Times New Roman"/>
                <w:b/>
              </w:rPr>
              <w:t>Note globale</w:t>
            </w:r>
          </w:p>
        </w:tc>
        <w:tc>
          <w:tcPr>
            <w:tcW w:w="7229" w:type="dxa"/>
            <w:shd w:val="clear" w:color="auto" w:fill="auto"/>
            <w:vAlign w:val="center"/>
          </w:tcPr>
          <w:p w:rsidR="0041343F" w:rsidRPr="00926A52" w:rsidRDefault="0041343F" w:rsidP="00FD78F3">
            <w:pPr>
              <w:spacing w:before="0" w:after="0"/>
              <w:jc w:val="left"/>
              <w:rPr>
                <w:rFonts w:ascii="Times New Roman" w:hAnsi="Times New Roman"/>
                <w:b/>
              </w:rPr>
            </w:pPr>
            <w:r w:rsidRPr="00926A52">
              <w:rPr>
                <w:rFonts w:ascii="Times New Roman" w:hAnsi="Times New Roman"/>
                <w:b/>
              </w:rPr>
              <w:t>Normes de référence associées</w:t>
            </w:r>
          </w:p>
        </w:tc>
        <w:tc>
          <w:tcPr>
            <w:tcW w:w="1843" w:type="dxa"/>
            <w:shd w:val="clear" w:color="auto" w:fill="auto"/>
          </w:tcPr>
          <w:p w:rsidR="0041343F" w:rsidRPr="00926A52" w:rsidRDefault="0041343F" w:rsidP="00FD78F3">
            <w:pPr>
              <w:spacing w:before="0" w:after="0"/>
              <w:jc w:val="left"/>
              <w:rPr>
                <w:rFonts w:ascii="Times New Roman" w:hAnsi="Times New Roman"/>
                <w:b/>
              </w:rPr>
            </w:pPr>
            <w:r w:rsidRPr="00926A52">
              <w:rPr>
                <w:rFonts w:ascii="Times New Roman" w:hAnsi="Times New Roman"/>
                <w:b/>
              </w:rPr>
              <w:t>Recommandation</w:t>
            </w:r>
          </w:p>
        </w:tc>
      </w:tr>
      <w:tr w:rsidR="0041343F" w:rsidRPr="00926A52" w:rsidTr="00FD78F3">
        <w:trPr>
          <w:jc w:val="center"/>
        </w:trPr>
        <w:tc>
          <w:tcPr>
            <w:tcW w:w="988" w:type="dxa"/>
            <w:shd w:val="clear" w:color="auto" w:fill="0070C0"/>
            <w:vAlign w:val="center"/>
          </w:tcPr>
          <w:p w:rsidR="0041343F" w:rsidRPr="00926A52" w:rsidRDefault="0041343F" w:rsidP="00FD78F3">
            <w:pPr>
              <w:spacing w:before="0" w:after="0"/>
              <w:jc w:val="center"/>
              <w:rPr>
                <w:rFonts w:ascii="Times New Roman" w:hAnsi="Times New Roman"/>
              </w:rPr>
            </w:pPr>
            <w:r w:rsidRPr="00926A52">
              <w:rPr>
                <w:rFonts w:ascii="Times New Roman" w:hAnsi="Times New Roman"/>
              </w:rPr>
              <w:t>90-100</w:t>
            </w:r>
          </w:p>
        </w:tc>
        <w:tc>
          <w:tcPr>
            <w:tcW w:w="7229" w:type="dxa"/>
            <w:vAlign w:val="center"/>
          </w:tcPr>
          <w:p w:rsidR="0041343F" w:rsidRPr="00926A52" w:rsidRDefault="0041343F" w:rsidP="00FD78F3">
            <w:pPr>
              <w:autoSpaceDE w:val="0"/>
              <w:autoSpaceDN w:val="0"/>
              <w:adjustRightInd w:val="0"/>
              <w:rPr>
                <w:rFonts w:ascii="Times New Roman" w:hAnsi="Times New Roman"/>
                <w:color w:val="000000"/>
              </w:rPr>
            </w:pPr>
            <w:r w:rsidRPr="00926A52">
              <w:rPr>
                <w:rFonts w:ascii="Times New Roman" w:hAnsi="Times New Roman"/>
                <w:b/>
                <w:color w:val="000000"/>
              </w:rPr>
              <w:t>Satisfait et dépasse les attentes associées aux critères :</w:t>
            </w:r>
            <w:r w:rsidRPr="00926A52">
              <w:rPr>
                <w:rFonts w:ascii="Times New Roman" w:hAnsi="Times New Roman"/>
                <w:color w:val="000000"/>
              </w:rPr>
              <w:t xml:space="preserve"> tous les éléments des critères évalués sont clairement présentés dans le dossier. De plus, la personne candidate va plus loin que les attentes du critère, ce qui démarque positivement le dossier par rapport aux autres que vous avez évalués.</w:t>
            </w:r>
          </w:p>
        </w:tc>
        <w:tc>
          <w:tcPr>
            <w:tcW w:w="1843" w:type="dxa"/>
          </w:tcPr>
          <w:p w:rsidR="0041343F" w:rsidRPr="00926A52" w:rsidRDefault="0041343F" w:rsidP="00FD78F3">
            <w:pPr>
              <w:spacing w:before="0" w:after="0"/>
              <w:jc w:val="left"/>
              <w:rPr>
                <w:rFonts w:ascii="Times New Roman" w:hAnsi="Times New Roman"/>
                <w:b/>
              </w:rPr>
            </w:pPr>
            <w:r w:rsidRPr="00926A52">
              <w:rPr>
                <w:rFonts w:ascii="Times New Roman" w:hAnsi="Times New Roman"/>
                <w:snapToGrid w:val="0"/>
              </w:rPr>
              <w:t>À financer absolument</w:t>
            </w:r>
          </w:p>
        </w:tc>
      </w:tr>
      <w:tr w:rsidR="0041343F" w:rsidRPr="00926A52" w:rsidTr="00FD78F3">
        <w:trPr>
          <w:jc w:val="center"/>
        </w:trPr>
        <w:tc>
          <w:tcPr>
            <w:tcW w:w="988" w:type="dxa"/>
            <w:tcBorders>
              <w:bottom w:val="single" w:sz="4" w:space="0" w:color="auto"/>
            </w:tcBorders>
            <w:shd w:val="clear" w:color="auto" w:fill="00B050"/>
            <w:vAlign w:val="center"/>
          </w:tcPr>
          <w:p w:rsidR="0041343F" w:rsidRPr="00926A52" w:rsidRDefault="0041343F" w:rsidP="00FD78F3">
            <w:pPr>
              <w:spacing w:before="0" w:after="0"/>
              <w:jc w:val="center"/>
              <w:rPr>
                <w:rFonts w:ascii="Times New Roman" w:hAnsi="Times New Roman"/>
              </w:rPr>
            </w:pPr>
            <w:r w:rsidRPr="00926A52">
              <w:rPr>
                <w:rFonts w:ascii="Times New Roman" w:hAnsi="Times New Roman"/>
              </w:rPr>
              <w:t>80-89</w:t>
            </w:r>
          </w:p>
        </w:tc>
        <w:tc>
          <w:tcPr>
            <w:tcW w:w="7229" w:type="dxa"/>
            <w:tcBorders>
              <w:bottom w:val="single" w:sz="4" w:space="0" w:color="auto"/>
            </w:tcBorders>
            <w:vAlign w:val="center"/>
          </w:tcPr>
          <w:p w:rsidR="0041343F" w:rsidRPr="00926A52" w:rsidRDefault="0041343F" w:rsidP="00FD78F3">
            <w:pPr>
              <w:spacing w:before="0" w:after="0"/>
              <w:jc w:val="left"/>
              <w:rPr>
                <w:rFonts w:ascii="Times New Roman" w:hAnsi="Times New Roman"/>
              </w:rPr>
            </w:pPr>
            <w:r w:rsidRPr="00926A52">
              <w:rPr>
                <w:rFonts w:ascii="Times New Roman" w:hAnsi="Times New Roman"/>
                <w:b/>
              </w:rPr>
              <w:t>Satisfait les attentes associées aux critères </w:t>
            </w:r>
            <w:r w:rsidRPr="00926A52">
              <w:rPr>
                <w:rFonts w:ascii="Times New Roman" w:hAnsi="Times New Roman"/>
              </w:rPr>
              <w:t>: tous les éléments des critères évalués sont clairement présentés dans le dossier. Le dossier répond pleinement aux attentes du programme.</w:t>
            </w:r>
          </w:p>
        </w:tc>
        <w:tc>
          <w:tcPr>
            <w:tcW w:w="1843" w:type="dxa"/>
            <w:tcBorders>
              <w:bottom w:val="single" w:sz="4" w:space="0" w:color="auto"/>
            </w:tcBorders>
          </w:tcPr>
          <w:p w:rsidR="0041343F" w:rsidRPr="00926A52" w:rsidRDefault="0041343F" w:rsidP="00FD78F3">
            <w:pPr>
              <w:spacing w:before="0" w:after="0"/>
              <w:jc w:val="left"/>
              <w:rPr>
                <w:rFonts w:ascii="Times New Roman" w:hAnsi="Times New Roman"/>
                <w:b/>
              </w:rPr>
            </w:pPr>
            <w:r w:rsidRPr="00926A52">
              <w:rPr>
                <w:rFonts w:ascii="Times New Roman" w:hAnsi="Times New Roman"/>
                <w:snapToGrid w:val="0"/>
              </w:rPr>
              <w:t>À financer si le budget le permet</w:t>
            </w:r>
          </w:p>
        </w:tc>
      </w:tr>
      <w:tr w:rsidR="0041343F" w:rsidRPr="00926A52" w:rsidTr="00FD78F3">
        <w:trPr>
          <w:jc w:val="center"/>
        </w:trPr>
        <w:tc>
          <w:tcPr>
            <w:tcW w:w="988" w:type="dxa"/>
            <w:tcBorders>
              <w:top w:val="single" w:sz="4" w:space="0" w:color="auto"/>
              <w:left w:val="single" w:sz="4" w:space="0" w:color="auto"/>
              <w:bottom w:val="single" w:sz="18" w:space="0" w:color="auto"/>
              <w:right w:val="single" w:sz="4" w:space="0" w:color="auto"/>
            </w:tcBorders>
            <w:shd w:val="clear" w:color="auto" w:fill="92D050"/>
            <w:vAlign w:val="center"/>
          </w:tcPr>
          <w:p w:rsidR="0041343F" w:rsidRPr="00926A52" w:rsidRDefault="0041343F" w:rsidP="00FD78F3">
            <w:pPr>
              <w:spacing w:before="0" w:after="0"/>
              <w:jc w:val="center"/>
              <w:rPr>
                <w:rFonts w:ascii="Times New Roman" w:hAnsi="Times New Roman"/>
              </w:rPr>
            </w:pPr>
            <w:r w:rsidRPr="00926A52">
              <w:rPr>
                <w:rFonts w:ascii="Times New Roman" w:hAnsi="Times New Roman"/>
              </w:rPr>
              <w:t>70-79</w:t>
            </w:r>
          </w:p>
        </w:tc>
        <w:tc>
          <w:tcPr>
            <w:tcW w:w="7229" w:type="dxa"/>
            <w:tcBorders>
              <w:top w:val="single" w:sz="4" w:space="0" w:color="auto"/>
              <w:left w:val="single" w:sz="4" w:space="0" w:color="auto"/>
              <w:bottom w:val="single" w:sz="18" w:space="0" w:color="auto"/>
              <w:right w:val="single" w:sz="4" w:space="0" w:color="auto"/>
            </w:tcBorders>
            <w:vAlign w:val="center"/>
          </w:tcPr>
          <w:p w:rsidR="0041343F" w:rsidRPr="00926A52" w:rsidRDefault="0041343F" w:rsidP="00FD78F3">
            <w:pPr>
              <w:autoSpaceDE w:val="0"/>
              <w:autoSpaceDN w:val="0"/>
              <w:adjustRightInd w:val="0"/>
              <w:rPr>
                <w:rFonts w:ascii="Times New Roman" w:hAnsi="Times New Roman"/>
                <w:color w:val="000000"/>
              </w:rPr>
            </w:pPr>
            <w:r w:rsidRPr="00926A52">
              <w:rPr>
                <w:rFonts w:ascii="Times New Roman" w:hAnsi="Times New Roman"/>
                <w:b/>
                <w:color w:val="000000"/>
              </w:rPr>
              <w:t>Satisfait les attentes associées aux critères, mais comporte quelques faiblesses mineures</w:t>
            </w:r>
            <w:r w:rsidRPr="00926A52">
              <w:rPr>
                <w:rFonts w:ascii="Times New Roman" w:hAnsi="Times New Roman"/>
                <w:color w:val="000000"/>
              </w:rPr>
              <w:t xml:space="preserve"> : les éléments des critères évalués sont présentés dans le dossier, mais manquent de clarté </w:t>
            </w:r>
            <w:r w:rsidRPr="00926A52">
              <w:rPr>
                <w:rFonts w:ascii="Times New Roman" w:hAnsi="Times New Roman"/>
                <w:b/>
                <w:color w:val="000000"/>
                <w:u w:val="single"/>
              </w:rPr>
              <w:t>OU</w:t>
            </w:r>
            <w:r w:rsidRPr="00926A52">
              <w:rPr>
                <w:rFonts w:ascii="Times New Roman" w:hAnsi="Times New Roman"/>
                <w:color w:val="000000"/>
              </w:rPr>
              <w:t xml:space="preserve"> ne sont pas abordés en totalité, ce qui pose quelques problèmes vis-à-vis de la compréhension du projet proposé </w:t>
            </w:r>
            <w:r w:rsidRPr="00926A52">
              <w:rPr>
                <w:rFonts w:ascii="Times New Roman" w:hAnsi="Times New Roman"/>
                <w:b/>
                <w:color w:val="000000"/>
                <w:u w:val="single"/>
              </w:rPr>
              <w:t>OU</w:t>
            </w:r>
            <w:r w:rsidRPr="00926A52">
              <w:rPr>
                <w:rFonts w:ascii="Times New Roman" w:hAnsi="Times New Roman"/>
                <w:color w:val="000000"/>
              </w:rPr>
              <w:t xml:space="preserve"> de son potentiel.</w:t>
            </w:r>
          </w:p>
        </w:tc>
        <w:tc>
          <w:tcPr>
            <w:tcW w:w="1843" w:type="dxa"/>
            <w:tcBorders>
              <w:top w:val="single" w:sz="4" w:space="0" w:color="auto"/>
              <w:left w:val="single" w:sz="4" w:space="0" w:color="auto"/>
              <w:bottom w:val="single" w:sz="18" w:space="0" w:color="auto"/>
              <w:right w:val="single" w:sz="4" w:space="0" w:color="auto"/>
            </w:tcBorders>
          </w:tcPr>
          <w:p w:rsidR="0041343F" w:rsidRPr="00926A52" w:rsidRDefault="0041343F" w:rsidP="00FD78F3">
            <w:pPr>
              <w:spacing w:before="0" w:after="0"/>
              <w:jc w:val="left"/>
              <w:rPr>
                <w:rFonts w:ascii="Times New Roman" w:hAnsi="Times New Roman"/>
                <w:b/>
              </w:rPr>
            </w:pPr>
            <w:r w:rsidRPr="00926A52">
              <w:rPr>
                <w:rFonts w:ascii="Times New Roman" w:hAnsi="Times New Roman"/>
                <w:snapToGrid w:val="0"/>
              </w:rPr>
              <w:t>À financer si le budget le permet</w:t>
            </w:r>
          </w:p>
        </w:tc>
      </w:tr>
      <w:tr w:rsidR="0041343F" w:rsidRPr="00926A52" w:rsidTr="00FD78F3">
        <w:trPr>
          <w:trHeight w:hRule="exact" w:val="340"/>
          <w:jc w:val="center"/>
        </w:trPr>
        <w:tc>
          <w:tcPr>
            <w:tcW w:w="10060"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41343F" w:rsidRPr="00926A52" w:rsidRDefault="0041343F" w:rsidP="00FD78F3">
            <w:pPr>
              <w:spacing w:before="0" w:after="0"/>
              <w:jc w:val="center"/>
              <w:rPr>
                <w:rFonts w:ascii="Times New Roman" w:hAnsi="Times New Roman"/>
                <w:snapToGrid w:val="0"/>
              </w:rPr>
            </w:pPr>
            <w:r w:rsidRPr="00926A52">
              <w:rPr>
                <w:rFonts w:ascii="Times New Roman" w:hAnsi="Times New Roman"/>
                <w:b/>
                <w:color w:val="000000"/>
              </w:rPr>
              <w:t>Note de passage 70%</w:t>
            </w:r>
          </w:p>
        </w:tc>
      </w:tr>
      <w:tr w:rsidR="0041343F" w:rsidRPr="00926A52" w:rsidTr="00FD78F3">
        <w:trPr>
          <w:jc w:val="center"/>
        </w:trPr>
        <w:tc>
          <w:tcPr>
            <w:tcW w:w="988" w:type="dxa"/>
            <w:tcBorders>
              <w:top w:val="single" w:sz="18" w:space="0" w:color="auto"/>
            </w:tcBorders>
            <w:shd w:val="clear" w:color="auto" w:fill="FFCC00"/>
            <w:vAlign w:val="center"/>
          </w:tcPr>
          <w:p w:rsidR="0041343F" w:rsidRPr="00926A52" w:rsidRDefault="0041343F" w:rsidP="00FD78F3">
            <w:pPr>
              <w:spacing w:before="0" w:after="0"/>
              <w:jc w:val="center"/>
              <w:rPr>
                <w:rFonts w:ascii="Times New Roman" w:hAnsi="Times New Roman"/>
              </w:rPr>
            </w:pPr>
            <w:r w:rsidRPr="00926A52">
              <w:rPr>
                <w:rFonts w:ascii="Times New Roman" w:hAnsi="Times New Roman"/>
              </w:rPr>
              <w:t>60-69</w:t>
            </w:r>
          </w:p>
        </w:tc>
        <w:tc>
          <w:tcPr>
            <w:tcW w:w="7229" w:type="dxa"/>
            <w:tcBorders>
              <w:top w:val="single" w:sz="18" w:space="0" w:color="auto"/>
            </w:tcBorders>
            <w:shd w:val="clear" w:color="auto" w:fill="D9D9D9"/>
            <w:vAlign w:val="center"/>
          </w:tcPr>
          <w:p w:rsidR="0041343F" w:rsidRPr="00926A52" w:rsidRDefault="0041343F" w:rsidP="00FD78F3">
            <w:pPr>
              <w:autoSpaceDE w:val="0"/>
              <w:autoSpaceDN w:val="0"/>
              <w:adjustRightInd w:val="0"/>
              <w:rPr>
                <w:rFonts w:ascii="Times New Roman" w:hAnsi="Times New Roman"/>
                <w:color w:val="000000"/>
              </w:rPr>
            </w:pPr>
            <w:r w:rsidRPr="00926A52">
              <w:rPr>
                <w:rFonts w:ascii="Times New Roman" w:hAnsi="Times New Roman"/>
                <w:b/>
                <w:color w:val="000000"/>
              </w:rPr>
              <w:t>Satisfait partiellement les attentes associées aux critères, malgré des faiblesses importantes</w:t>
            </w:r>
            <w:r w:rsidRPr="00926A52">
              <w:rPr>
                <w:rFonts w:ascii="Times New Roman" w:hAnsi="Times New Roman"/>
                <w:color w:val="000000"/>
              </w:rPr>
              <w:t xml:space="preserve"> : les éléments des critères évalués sont présentés dans le dossier, mais manquent de clarté </w:t>
            </w:r>
            <w:r w:rsidRPr="00926A52">
              <w:rPr>
                <w:rFonts w:ascii="Times New Roman" w:hAnsi="Times New Roman"/>
                <w:b/>
                <w:color w:val="000000"/>
                <w:u w:val="single"/>
              </w:rPr>
              <w:t>ET</w:t>
            </w:r>
            <w:r w:rsidRPr="00926A52">
              <w:rPr>
                <w:rFonts w:ascii="Times New Roman" w:hAnsi="Times New Roman"/>
                <w:color w:val="000000"/>
              </w:rPr>
              <w:t xml:space="preserve"> ne sont pas abordés en totalité, ce qui pose des problèmes vis-à-vis de la compréhension du projet proposé </w:t>
            </w:r>
            <w:r w:rsidRPr="00926A52">
              <w:rPr>
                <w:rFonts w:ascii="Times New Roman" w:hAnsi="Times New Roman"/>
                <w:b/>
                <w:color w:val="000000"/>
                <w:u w:val="single"/>
              </w:rPr>
              <w:t>ET</w:t>
            </w:r>
            <w:r w:rsidRPr="00926A52" w:rsidDel="00A07EFE">
              <w:rPr>
                <w:rFonts w:ascii="Times New Roman" w:hAnsi="Times New Roman"/>
                <w:color w:val="000000"/>
              </w:rPr>
              <w:t xml:space="preserve"> </w:t>
            </w:r>
            <w:r w:rsidRPr="00926A52">
              <w:rPr>
                <w:rFonts w:ascii="Times New Roman" w:hAnsi="Times New Roman"/>
                <w:color w:val="000000"/>
              </w:rPr>
              <w:t>de son potentiel.</w:t>
            </w:r>
          </w:p>
        </w:tc>
        <w:tc>
          <w:tcPr>
            <w:tcW w:w="1843" w:type="dxa"/>
            <w:tcBorders>
              <w:top w:val="single" w:sz="18" w:space="0" w:color="auto"/>
            </w:tcBorders>
            <w:shd w:val="clear" w:color="auto" w:fill="D9D9D9"/>
            <w:vAlign w:val="center"/>
          </w:tcPr>
          <w:p w:rsidR="0041343F" w:rsidRPr="00926A52" w:rsidRDefault="0041343F" w:rsidP="00FD78F3">
            <w:pPr>
              <w:spacing w:before="0" w:after="0"/>
              <w:jc w:val="left"/>
              <w:rPr>
                <w:rFonts w:ascii="Times New Roman" w:hAnsi="Times New Roman"/>
                <w:b/>
              </w:rPr>
            </w:pPr>
            <w:r w:rsidRPr="00926A52">
              <w:rPr>
                <w:rFonts w:ascii="Times New Roman" w:hAnsi="Times New Roman"/>
                <w:snapToGrid w:val="0"/>
              </w:rPr>
              <w:t>Ne pas financer</w:t>
            </w:r>
          </w:p>
        </w:tc>
      </w:tr>
      <w:tr w:rsidR="0041343F" w:rsidRPr="00926A52" w:rsidTr="00FD78F3">
        <w:trPr>
          <w:jc w:val="center"/>
        </w:trPr>
        <w:tc>
          <w:tcPr>
            <w:tcW w:w="988" w:type="dxa"/>
            <w:shd w:val="clear" w:color="auto" w:fill="C00000"/>
            <w:vAlign w:val="center"/>
          </w:tcPr>
          <w:p w:rsidR="0041343F" w:rsidRPr="00926A52" w:rsidRDefault="0041343F" w:rsidP="00FD78F3">
            <w:pPr>
              <w:spacing w:before="0" w:after="0"/>
              <w:jc w:val="center"/>
              <w:rPr>
                <w:rFonts w:ascii="Times New Roman" w:hAnsi="Times New Roman"/>
              </w:rPr>
            </w:pPr>
            <w:r w:rsidRPr="00926A52">
              <w:rPr>
                <w:rFonts w:ascii="Times New Roman" w:hAnsi="Times New Roman"/>
              </w:rPr>
              <w:t>&lt;60</w:t>
            </w:r>
          </w:p>
        </w:tc>
        <w:tc>
          <w:tcPr>
            <w:tcW w:w="7229" w:type="dxa"/>
            <w:shd w:val="clear" w:color="auto" w:fill="D9D9D9"/>
            <w:vAlign w:val="center"/>
          </w:tcPr>
          <w:p w:rsidR="0041343F" w:rsidRPr="00926A52" w:rsidRDefault="0041343F" w:rsidP="00FD78F3">
            <w:pPr>
              <w:spacing w:before="0" w:after="0"/>
              <w:jc w:val="left"/>
              <w:rPr>
                <w:rFonts w:ascii="Times New Roman" w:hAnsi="Times New Roman"/>
              </w:rPr>
            </w:pPr>
            <w:r w:rsidRPr="00926A52">
              <w:rPr>
                <w:rFonts w:ascii="Times New Roman" w:hAnsi="Times New Roman"/>
                <w:b/>
              </w:rPr>
              <w:t>Ne satisfait pas les attentes associées aux critères, en raison de faiblesses majeures</w:t>
            </w:r>
            <w:r w:rsidRPr="00926A52">
              <w:rPr>
                <w:rFonts w:ascii="Times New Roman" w:hAnsi="Times New Roman"/>
              </w:rPr>
              <w:t> : les éléments des critères évalués présentés dans dossier comportent des faiblesses majeures, ce qui pose problème quant à la crédibilité du projet proposé.</w:t>
            </w:r>
          </w:p>
        </w:tc>
        <w:tc>
          <w:tcPr>
            <w:tcW w:w="1843" w:type="dxa"/>
            <w:shd w:val="clear" w:color="auto" w:fill="D9D9D9"/>
            <w:vAlign w:val="center"/>
          </w:tcPr>
          <w:p w:rsidR="0041343F" w:rsidRPr="00926A52" w:rsidRDefault="0041343F" w:rsidP="00FD78F3">
            <w:pPr>
              <w:spacing w:before="0" w:after="0"/>
              <w:jc w:val="left"/>
              <w:rPr>
                <w:rFonts w:ascii="Times New Roman" w:hAnsi="Times New Roman"/>
                <w:b/>
              </w:rPr>
            </w:pPr>
            <w:r w:rsidRPr="00926A52">
              <w:rPr>
                <w:rFonts w:ascii="Times New Roman" w:hAnsi="Times New Roman"/>
                <w:snapToGrid w:val="0"/>
              </w:rPr>
              <w:t>Ne pas financer</w:t>
            </w:r>
          </w:p>
        </w:tc>
      </w:tr>
    </w:tbl>
    <w:p w:rsidR="00BB5B4E" w:rsidRDefault="0041343F">
      <w:bookmarkStart w:id="0" w:name="_GoBack"/>
      <w:bookmarkEnd w:id="0"/>
    </w:p>
    <w:sectPr w:rsidR="00BB5B4E" w:rsidSect="004F734F">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D2BEC"/>
    <w:multiLevelType w:val="multilevel"/>
    <w:tmpl w:val="3FFE6D8A"/>
    <w:styleLink w:val="numerot"/>
    <w:lvl w:ilvl="0">
      <w:start w:val="1"/>
      <w:numFmt w:val="decimal"/>
      <w:lvlText w:val="%1."/>
      <w:lvlJc w:val="left"/>
      <w:pPr>
        <w:ind w:left="360" w:hanging="360"/>
      </w:pPr>
      <w:rPr>
        <w:rFonts w:ascii="Arial" w:hAnsi="Arial"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06388B"/>
    <w:multiLevelType w:val="multilevel"/>
    <w:tmpl w:val="BF6C0C5A"/>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C8124BA"/>
    <w:multiLevelType w:val="hybridMultilevel"/>
    <w:tmpl w:val="4FE8D59A"/>
    <w:lvl w:ilvl="0" w:tplc="4E9C2F40">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3F"/>
    <w:rsid w:val="001031D0"/>
    <w:rsid w:val="0017630D"/>
    <w:rsid w:val="002E6CD8"/>
    <w:rsid w:val="0041343F"/>
    <w:rsid w:val="004F734F"/>
    <w:rsid w:val="005F6202"/>
    <w:rsid w:val="00875314"/>
    <w:rsid w:val="00DC590B"/>
    <w:rsid w:val="00E53C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45FB6-3C7B-4292-B0AC-390B00E6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43F"/>
    <w:pPr>
      <w:spacing w:before="120" w:after="120" w:line="240" w:lineRule="auto"/>
      <w:jc w:val="both"/>
    </w:pPr>
    <w:rPr>
      <w:rFonts w:eastAsia="Times New Roman"/>
      <w:lang w:eastAsia="fr-CA"/>
    </w:rPr>
  </w:style>
  <w:style w:type="paragraph" w:styleId="Titre3">
    <w:name w:val="heading 3"/>
    <w:basedOn w:val="Normal"/>
    <w:link w:val="Titre3Car"/>
    <w:uiPriority w:val="9"/>
    <w:qFormat/>
    <w:rsid w:val="00DC590B"/>
    <w:pPr>
      <w:numPr>
        <w:numId w:val="3"/>
      </w:numPr>
      <w:spacing w:before="100" w:beforeAutospacing="1" w:after="100" w:afterAutospacing="1"/>
      <w:ind w:hanging="360"/>
      <w:jc w:val="left"/>
      <w:outlineLvl w:val="2"/>
    </w:pPr>
    <w:rPr>
      <w:b/>
      <w:bCs/>
      <w:vanish/>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numerot">
    <w:name w:val="numeroté"/>
    <w:basedOn w:val="Aucuneliste"/>
    <w:uiPriority w:val="99"/>
    <w:rsid w:val="001031D0"/>
    <w:pPr>
      <w:numPr>
        <w:numId w:val="1"/>
      </w:numPr>
    </w:pPr>
  </w:style>
  <w:style w:type="character" w:customStyle="1" w:styleId="Titre3Car">
    <w:name w:val="Titre 3 Car"/>
    <w:basedOn w:val="Policepardfaut"/>
    <w:link w:val="Titre3"/>
    <w:uiPriority w:val="9"/>
    <w:rsid w:val="00DC590B"/>
    <w:rPr>
      <w:rFonts w:ascii="Times New Roman" w:eastAsia="Times New Roman" w:hAnsi="Times New Roman" w:cs="Times New Roman"/>
      <w:b/>
      <w:bCs/>
      <w:vanish/>
      <w:sz w:val="27"/>
      <w:szCs w:val="27"/>
      <w:lang w:eastAsia="fr-CA"/>
    </w:rPr>
  </w:style>
  <w:style w:type="table" w:customStyle="1" w:styleId="Grilledutableau1">
    <w:name w:val="Grille du tableau1"/>
    <w:basedOn w:val="TableauNormal"/>
    <w:next w:val="Grilledutableau"/>
    <w:rsid w:val="0041343F"/>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41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Fonds de recherche du Quebec</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Retamal Covarrubias, Leira</dc:creator>
  <cp:keywords/>
  <dc:description/>
  <cp:lastModifiedBy>Retamal Covarrubias, Leira</cp:lastModifiedBy>
  <cp:revision>1</cp:revision>
  <dcterms:created xsi:type="dcterms:W3CDTF">2020-11-13T17:06:00Z</dcterms:created>
  <dcterms:modified xsi:type="dcterms:W3CDTF">2020-11-13T17:07:00Z</dcterms:modified>
</cp:coreProperties>
</file>